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53B1AB3" w14:textId="77777777">
      <w:pPr>
        <w:pStyle w:val="Title"/>
      </w:pPr>
      <w:r w:rsidRPr="002F663C">
        <w:t>NOTIFICATION</w:t>
      </w:r>
    </w:p>
    <w:p w:rsidR="002F663C" w:rsidRPr="002F663C" w:rsidP="00DD3DD7" w14:paraId="277C3173" w14:textId="77777777">
      <w:pPr>
        <w:pStyle w:val="Title3"/>
      </w:pPr>
      <w:r w:rsidRPr="002F663C">
        <w:t>Addendum</w:t>
      </w:r>
    </w:p>
    <w:p w:rsidR="002F663C" w:rsidP="001E2E4A" w14:paraId="6281DC3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5 November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2AEB4411" w14:textId="77777777">
      <w:pPr>
        <w:rPr>
          <w:rFonts w:eastAsia="Calibri" w:cs="Times New Roman"/>
        </w:rPr>
      </w:pPr>
    </w:p>
    <w:p w:rsidR="002F663C" w:rsidRPr="002F663C" w:rsidP="002F663C" w14:paraId="1E9EF839" w14:textId="77777777">
      <w:pPr>
        <w:jc w:val="center"/>
        <w:rPr>
          <w:rFonts w:eastAsia="Calibri" w:cs="Times New Roman"/>
          <w:b/>
        </w:rPr>
      </w:pPr>
      <w:r w:rsidRPr="002F663C">
        <w:rPr>
          <w:rFonts w:eastAsia="Calibri" w:cs="Times New Roman"/>
          <w:b/>
        </w:rPr>
        <w:t>_______________</w:t>
      </w:r>
    </w:p>
    <w:p w:rsidR="002F663C" w:rsidP="002F663C" w14:paraId="53A57773" w14:textId="77777777">
      <w:pPr>
        <w:rPr>
          <w:rFonts w:eastAsia="Calibri" w:cs="Times New Roman"/>
        </w:rPr>
      </w:pPr>
    </w:p>
    <w:p w:rsidR="00C14444" w:rsidRPr="002F663C" w:rsidP="002F663C" w14:paraId="0DE46154" w14:textId="77777777">
      <w:pPr>
        <w:rPr>
          <w:rFonts w:eastAsia="Calibri" w:cs="Times New Roman"/>
        </w:rPr>
      </w:pPr>
    </w:p>
    <w:p w:rsidR="002F663C" w:rsidRPr="002F663C" w:rsidP="002F663C" w14:paraId="0D76923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Modernizing Spectrum Sharing for Satellite Broadband</w:t>
      </w:r>
    </w:p>
    <w:p w:rsidR="002F663C" w:rsidRPr="002F663C" w:rsidP="002F663C" w14:paraId="18D4BC8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D054CF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4521BE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2332E37" w14:textId="77777777" w:rsidTr="00E9471B">
        <w:tblPrEx>
          <w:tblW w:w="9049" w:type="dxa"/>
          <w:tblLayout w:type="fixed"/>
          <w:tblLook w:val="04A0"/>
        </w:tblPrEx>
        <w:tc>
          <w:tcPr>
            <w:tcW w:w="851" w:type="dxa"/>
          </w:tcPr>
          <w:p w:rsidR="002F663C" w:rsidRPr="00711F9C" w:rsidP="00C14444" w14:paraId="5F66E76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9C8AA1F"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D5E9DC1" w14:textId="77777777" w:rsidTr="00E9471B">
        <w:tblPrEx>
          <w:tblW w:w="9049" w:type="dxa"/>
          <w:tblLayout w:type="fixed"/>
          <w:tblLook w:val="04A0"/>
        </w:tblPrEx>
        <w:tc>
          <w:tcPr>
            <w:tcW w:w="851" w:type="dxa"/>
          </w:tcPr>
          <w:p w:rsidR="002F663C" w:rsidRPr="00711F9C" w:rsidP="00C14444" w14:paraId="3080F4B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E389FF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7100B99" w14:textId="77777777" w:rsidTr="00E9471B">
        <w:tblPrEx>
          <w:tblW w:w="9049" w:type="dxa"/>
          <w:tblLayout w:type="fixed"/>
          <w:tblLook w:val="04A0"/>
        </w:tblPrEx>
        <w:tc>
          <w:tcPr>
            <w:tcW w:w="851" w:type="dxa"/>
          </w:tcPr>
          <w:p w:rsidR="002F663C" w:rsidRPr="00711F9C" w:rsidP="00C14444" w14:paraId="71D6BDB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639160E"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5 November 2026</w:t>
            </w:r>
          </w:p>
        </w:tc>
      </w:tr>
      <w:tr w14:paraId="132CA07E" w14:textId="77777777" w:rsidTr="00E9471B">
        <w:tblPrEx>
          <w:tblW w:w="9049" w:type="dxa"/>
          <w:tblLayout w:type="fixed"/>
          <w:tblLook w:val="04A0"/>
        </w:tblPrEx>
        <w:tc>
          <w:tcPr>
            <w:tcW w:w="851" w:type="dxa"/>
          </w:tcPr>
          <w:p w:rsidR="002F663C" w:rsidRPr="00711F9C" w:rsidP="00C14444" w14:paraId="6D99D7B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1F5F108"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7 December 2026</w:t>
            </w:r>
          </w:p>
        </w:tc>
      </w:tr>
      <w:tr w14:paraId="51541468" w14:textId="77777777" w:rsidTr="00E9471B">
        <w:tblPrEx>
          <w:tblW w:w="9049" w:type="dxa"/>
          <w:tblLayout w:type="fixed"/>
          <w:tblLook w:val="04A0"/>
        </w:tblPrEx>
        <w:tc>
          <w:tcPr>
            <w:tcW w:w="851" w:type="dxa"/>
          </w:tcPr>
          <w:p w:rsidR="002F663C" w:rsidRPr="00711F9C" w:rsidP="00C14444" w14:paraId="3215BA6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69D8101"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36AA694"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https://members.wto.org/crnattachments/2026/TBT/USA/final_measure/26_05764_00_e.pdf</w:t>
              </w:r>
            </w:hyperlink>
          </w:p>
          <w:p w:rsidR="002F663C" w:rsidRPr="002F663C" w:rsidP="00EB7B40" w14:paraId="0D8563D8"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https://members.wto.org/crnattachments/2026/TBT/USA/final_measure/26_05764_01_e.pdf</w:t>
              </w:r>
            </w:hyperlink>
          </w:p>
        </w:tc>
      </w:tr>
      <w:tr w14:paraId="12E9B1BA" w14:textId="77777777" w:rsidTr="00E9471B">
        <w:tblPrEx>
          <w:tblW w:w="9049" w:type="dxa"/>
          <w:tblLayout w:type="fixed"/>
          <w:tblLook w:val="04A0"/>
        </w:tblPrEx>
        <w:tc>
          <w:tcPr>
            <w:tcW w:w="851" w:type="dxa"/>
          </w:tcPr>
          <w:p w:rsidR="002F663C" w:rsidRPr="00711F9C" w:rsidP="00C14444" w14:paraId="219FC9C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A0D862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3E0675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517EBC2" w14:textId="77777777" w:rsidTr="00E9471B">
        <w:tblPrEx>
          <w:tblW w:w="9049" w:type="dxa"/>
          <w:tblLayout w:type="fixed"/>
          <w:tblLook w:val="04A0"/>
        </w:tblPrEx>
        <w:tc>
          <w:tcPr>
            <w:tcW w:w="851" w:type="dxa"/>
          </w:tcPr>
          <w:p w:rsidR="002F663C" w:rsidRPr="00711F9C" w:rsidP="00C14444" w14:paraId="2A53F1B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16D5F82"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BF5F07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4B71E12" w14:textId="77777777" w:rsidTr="00E9471B">
        <w:tblPrEx>
          <w:tblW w:w="9049" w:type="dxa"/>
          <w:tblLayout w:type="fixed"/>
          <w:tblLook w:val="04A0"/>
        </w:tblPrEx>
        <w:tc>
          <w:tcPr>
            <w:tcW w:w="851" w:type="dxa"/>
          </w:tcPr>
          <w:p w:rsidR="002F663C" w:rsidRPr="00711F9C" w:rsidP="00C14444" w14:paraId="31BC777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63F47E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5531AE4" w14:textId="77777777" w:rsidTr="00E9471B">
        <w:tblPrEx>
          <w:tblW w:w="9049" w:type="dxa"/>
          <w:tblLayout w:type="fixed"/>
          <w:tblLook w:val="04A0"/>
        </w:tblPrEx>
        <w:tc>
          <w:tcPr>
            <w:tcW w:w="851" w:type="dxa"/>
            <w:tcBorders>
              <w:bottom w:val="double" w:sz="4" w:space="0" w:color="auto"/>
            </w:tcBorders>
          </w:tcPr>
          <w:p w:rsidR="002F663C" w:rsidRPr="00711F9C" w:rsidP="00C14444" w14:paraId="6009839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680AE72A"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03B4E21" w14:textId="77777777">
      <w:pPr>
        <w:jc w:val="left"/>
        <w:rPr>
          <w:rFonts w:eastAsia="Calibri" w:cs="Times New Roman"/>
          <w:highlight w:val="yellow"/>
        </w:rPr>
      </w:pPr>
    </w:p>
    <w:p w:rsidR="003971FF" w:rsidRPr="007F6EA2" w:rsidP="00B16ACF" w14:paraId="5E3135C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In this document, the Space Bureau (Bureau or we) within the Federal Communications Commission (Commission) updates the initial set of geostationary (GSO) satellite network reference links adopted in the Modernizing Spectrum Sharing for Satellite Broadband Report and Order (Order). Ensuring the GSO reference links appropriately reflect typical and widespread GSO satellite operations in the United States will promote efficient spectrum sharing among today's broadband satellite systems.</w:t>
      </w:r>
    </w:p>
    <w:p w:rsidR="00D35399" w:rsidRPr="002F663C" w:rsidP="00B16ACF" w14:paraId="20E8314A" w14:textId="77777777">
      <w:pPr>
        <w:spacing w:before="120" w:after="120"/>
        <w:rPr>
          <w:rFonts w:eastAsia="Calibri" w:cs="Times New Roman"/>
          <w:szCs w:val="18"/>
        </w:rPr>
      </w:pPr>
      <w:r w:rsidRPr="002F663C">
        <w:rPr>
          <w:rFonts w:eastAsia="Calibri" w:cs="Times New Roman"/>
          <w:szCs w:val="18"/>
        </w:rPr>
        <w:t>Effective 7 December 2026.</w:t>
      </w:r>
    </w:p>
    <w:p w:rsidR="00D35399" w:rsidRPr="002F663C" w:rsidP="00B16ACF" w14:paraId="06B7A73F" w14:textId="77777777">
      <w:pPr>
        <w:spacing w:before="120" w:after="120"/>
        <w:rPr>
          <w:rFonts w:eastAsia="Calibri" w:cs="Times New Roman"/>
          <w:szCs w:val="18"/>
        </w:rPr>
      </w:pPr>
      <w:r w:rsidRPr="002F663C">
        <w:rPr>
          <w:rFonts w:eastAsia="Calibri" w:cs="Times New Roman"/>
          <w:szCs w:val="18"/>
        </w:rPr>
        <w:t xml:space="preserve">91 Federal Register (FR) 69725, 5 November 2026; </w:t>
      </w:r>
      <w:hyperlink r:id="rId9" w:history="1">
        <w:r w:rsidRPr="002F663C">
          <w:rPr>
            <w:rFonts w:eastAsia="Calibri" w:cs="Times New Roman"/>
            <w:color w:val="0000FF"/>
            <w:szCs w:val="18"/>
            <w:u w:val="single"/>
          </w:rPr>
          <w:t>Title 47 Code of Federal Regulations (CFR) Part 25</w:t>
        </w:r>
      </w:hyperlink>
      <w:r w:rsidRPr="002F663C">
        <w:rPr>
          <w:rFonts w:eastAsia="Calibri" w:cs="Times New Roman"/>
          <w:szCs w:val="18"/>
        </w:rPr>
        <w:t>:</w:t>
      </w:r>
    </w:p>
    <w:p w:rsidR="00D35399" w:rsidRPr="002F663C" w:rsidP="00B16ACF" w14:paraId="4E97DAAD"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https://www.govinfo.gov/content/pkg/FR-2026-11-05/html/2026-22600.htm</w:t>
        </w:r>
      </w:hyperlink>
    </w:p>
    <w:p w:rsidR="00D35399" w:rsidRPr="002F663C" w:rsidP="00B16ACF" w14:paraId="32AD00EE"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https://www.govinfo.gov/content/pkg/FR-2026-11-05/pdf/2026-22600.pdf</w:t>
        </w:r>
      </w:hyperlink>
    </w:p>
    <w:p w:rsidR="00D35399" w:rsidRPr="002F663C" w:rsidP="00B16ACF" w14:paraId="32097B62"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https://docs.fcc.gov/public/attachments/DA-26-973A1.pdf</w:t>
        </w:r>
      </w:hyperlink>
    </w:p>
    <w:p w:rsidR="00D35399" w:rsidRPr="002F663C" w:rsidP="00B16ACF" w14:paraId="30CF3F09" w14:textId="77777777">
      <w:pPr>
        <w:spacing w:before="120" w:after="120"/>
        <w:rPr>
          <w:rFonts w:eastAsia="Calibri" w:cs="Times New Roman"/>
          <w:szCs w:val="18"/>
        </w:rPr>
      </w:pPr>
      <w:r w:rsidRPr="002F663C">
        <w:rPr>
          <w:rFonts w:eastAsia="Calibri" w:cs="Times New Roman"/>
          <w:szCs w:val="18"/>
        </w:rPr>
        <w:t xml:space="preserve">This final action is identified by </w:t>
      </w:r>
      <w:hyperlink r:id="rId13" w:history="1">
        <w:r w:rsidRPr="002F663C">
          <w:rPr>
            <w:rFonts w:eastAsia="Calibri" w:cs="Times New Roman"/>
            <w:color w:val="0000FF"/>
            <w:szCs w:val="18"/>
            <w:u w:val="single"/>
          </w:rPr>
          <w:t>SB Docket No. 25-157</w:t>
        </w:r>
      </w:hyperlink>
      <w:r w:rsidRPr="002F663C">
        <w:rPr>
          <w:rFonts w:eastAsia="Calibri" w:cs="Times New Roman"/>
          <w:szCs w:val="18"/>
        </w:rPr>
        <w:t xml:space="preserve">; </w:t>
      </w:r>
      <w:hyperlink r:id="rId14" w:history="1">
        <w:r w:rsidRPr="002F663C">
          <w:rPr>
            <w:rFonts w:eastAsia="Calibri" w:cs="Times New Roman"/>
            <w:color w:val="0000FF"/>
            <w:szCs w:val="18"/>
            <w:u w:val="single"/>
          </w:rPr>
          <w:t>DA 26-973</w:t>
        </w:r>
      </w:hyperlink>
      <w:r w:rsidRPr="002F663C">
        <w:rPr>
          <w:rFonts w:eastAsia="Calibri" w:cs="Times New Roman"/>
          <w:szCs w:val="18"/>
        </w:rPr>
        <w:t xml:space="preserve">. The full text of the final action is available from the Commission's website at </w:t>
      </w:r>
      <w:hyperlink r:id="rId12" w:history="1">
        <w:r w:rsidRPr="002F663C">
          <w:rPr>
            <w:rFonts w:eastAsia="Calibri" w:cs="Times New Roman"/>
            <w:color w:val="0000FF"/>
            <w:szCs w:val="18"/>
            <w:u w:val="single"/>
          </w:rPr>
          <w:t>https://docs.fcc.gov/public/attachments/DA-26-973A1.pdf</w:t>
        </w:r>
      </w:hyperlink>
      <w:r w:rsidRPr="002F663C">
        <w:rPr>
          <w:rFonts w:eastAsia="Calibri" w:cs="Times New Roman"/>
          <w:szCs w:val="18"/>
        </w:rPr>
        <w:t xml:space="preserve">. Documents are also accessible from the FCC's </w:t>
      </w:r>
      <w:hyperlink r:id="rId15" w:history="1">
        <w:r w:rsidRPr="002F663C">
          <w:rPr>
            <w:rFonts w:eastAsia="Calibri" w:cs="Times New Roman"/>
            <w:color w:val="0000FF"/>
            <w:szCs w:val="18"/>
            <w:u w:val="single"/>
          </w:rPr>
          <w:t>Electronic Document Management System (EDOCS)</w:t>
        </w:r>
      </w:hyperlink>
      <w:r w:rsidRPr="002F663C">
        <w:rPr>
          <w:rFonts w:eastAsia="Calibri" w:cs="Times New Roman"/>
          <w:szCs w:val="18"/>
        </w:rPr>
        <w:t xml:space="preserve"> by searching the Docket Number. Comments ('filings') and Commission documents are accessible from the FCC's Electronic Comment Filing System (ECFS) at </w:t>
      </w:r>
      <w:hyperlink r:id="rId16" w:history="1">
        <w:r w:rsidRPr="002F663C">
          <w:rPr>
            <w:rFonts w:eastAsia="Calibri" w:cs="Times New Roman"/>
            <w:color w:val="0000FF"/>
            <w:szCs w:val="18"/>
            <w:u w:val="single"/>
          </w:rPr>
          <w:t>https://www.fcc.gov/ecfs/search/search-filings/results?q=(submissiontype.description:(%22COMMENT%22)+AND+proceedings.name:(%2225-157%22))</w:t>
        </w:r>
      </w:hyperlink>
      <w:r w:rsidRPr="002F663C">
        <w:rPr>
          <w:rFonts w:eastAsia="Calibri" w:cs="Times New Roman"/>
          <w:szCs w:val="18"/>
        </w:rPr>
        <w:t>.</w:t>
      </w:r>
    </w:p>
    <w:p w:rsidR="006C5A96" w:rsidP="006C5A96" w14:paraId="19B20D58" w14:textId="77777777">
      <w:pPr>
        <w:jc w:val="center"/>
        <w:rPr>
          <w:b/>
        </w:rPr>
      </w:pPr>
      <w:r w:rsidRPr="003971FF">
        <w:rPr>
          <w:b/>
        </w:rPr>
        <w:t>__________</w:t>
      </w:r>
    </w:p>
    <w:p w:rsidR="004D4D19" w:rsidP="007F38C2" w14:paraId="5EB6B0F9" w14:textId="77777777">
      <w:pPr>
        <w:jc w:val="center"/>
        <w:rPr>
          <w:b/>
        </w:rPr>
      </w:pPr>
    </w:p>
    <w:p w:rsidR="00A1565D" w:rsidP="003971FF" w14:paraId="21B02FA7" w14:textId="77777777">
      <w:pPr>
        <w:jc w:val="center"/>
        <w:rPr>
          <w:b/>
        </w:rPr>
      </w:pPr>
    </w:p>
    <w:sectPr w:rsidSect="006C5A96">
      <w:headerReference w:type="even" r:id="rId17"/>
      <w:headerReference w:type="default" r:id="rId18"/>
      <w:footerReference w:type="even" r:id="rId19"/>
      <w:footerReference w:type="default" r:id="rId20"/>
      <w:headerReference w:type="first" r:id="rId2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F791646"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BD24C0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B5423" w:rsidP="00ED54E0" w14:paraId="09B825D0" w14:textId="77777777">
      <w:r>
        <w:separator/>
      </w:r>
    </w:p>
  </w:footnote>
  <w:footnote w:type="continuationSeparator" w:id="1">
    <w:p w:rsidR="001B5423" w:rsidP="00ED54E0" w14:paraId="2DCD57FF" w14:textId="77777777">
      <w:r>
        <w:continuationSeparator/>
      </w:r>
    </w:p>
  </w:footnote>
  <w:footnote w:id="2">
    <w:p w:rsidR="007F6EA2" w14:paraId="7733845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81C0238"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58E08F7" w14:textId="77777777">
    <w:pPr>
      <w:pStyle w:val="Header"/>
      <w:pBdr>
        <w:bottom w:val="single" w:sz="4" w:space="1" w:color="auto"/>
      </w:pBdr>
      <w:tabs>
        <w:tab w:val="clear" w:pos="4513"/>
        <w:tab w:val="clear" w:pos="9027"/>
      </w:tabs>
      <w:jc w:val="center"/>
    </w:pPr>
  </w:p>
  <w:p w:rsidR="00DD3DD7" w:rsidRPr="00DD3DD7" w:rsidP="00DD3DD7" w14:paraId="74FAD7C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634C44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A362898" w14:textId="77777777">
    <w:pPr>
      <w:pStyle w:val="Header"/>
      <w:pBdr>
        <w:bottom w:val="single" w:sz="4" w:space="1" w:color="auto"/>
      </w:pBdr>
      <w:tabs>
        <w:tab w:val="clear" w:pos="4513"/>
        <w:tab w:val="clear" w:pos="9027"/>
      </w:tabs>
      <w:jc w:val="center"/>
    </w:pPr>
    <w:bookmarkStart w:id="3" w:name="spsSymbolHeader"/>
    <w:r w:rsidRPr="00DD3DD7">
      <w:t>G/TBT/N/USA/2217/Rev.1/Add.1</w:t>
    </w:r>
    <w:bookmarkEnd w:id="3"/>
  </w:p>
  <w:p w:rsidR="00DD3DD7" w:rsidRPr="00DD3DD7" w:rsidP="00DD3DD7" w14:paraId="6AC03173" w14:textId="77777777">
    <w:pPr>
      <w:pStyle w:val="Header"/>
      <w:pBdr>
        <w:bottom w:val="single" w:sz="4" w:space="1" w:color="auto"/>
      </w:pBdr>
      <w:tabs>
        <w:tab w:val="clear" w:pos="4513"/>
        <w:tab w:val="clear" w:pos="9027"/>
      </w:tabs>
      <w:jc w:val="center"/>
    </w:pPr>
  </w:p>
  <w:p w:rsidR="00DD3DD7" w:rsidRPr="00DD3DD7" w:rsidP="00DD3DD7" w14:paraId="6A35E7A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104306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CCC4FD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364C83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C61BE3E" w14:textId="77777777">
          <w:pPr>
            <w:jc w:val="right"/>
            <w:rPr>
              <w:b/>
              <w:color w:val="FF0000"/>
              <w:szCs w:val="16"/>
            </w:rPr>
          </w:pPr>
          <w:r>
            <w:rPr>
              <w:b/>
              <w:color w:val="FF0000"/>
              <w:szCs w:val="16"/>
            </w:rPr>
            <w:t xml:space="preserve"> </w:t>
          </w:r>
        </w:p>
      </w:tc>
    </w:tr>
    <w:tr w14:paraId="7D3CC6B0"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51F42D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B552A19" w14:textId="77777777">
          <w:pPr>
            <w:jc w:val="right"/>
            <w:rPr>
              <w:b/>
              <w:szCs w:val="16"/>
            </w:rPr>
          </w:pPr>
        </w:p>
      </w:tc>
    </w:tr>
    <w:tr w14:paraId="50F4D7B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F9F445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C0CFDB1" w14:textId="77777777">
          <w:pPr>
            <w:jc w:val="right"/>
            <w:rPr>
              <w:rFonts w:eastAsia="Calibri" w:cs="Times New Roman"/>
              <w:b/>
              <w:szCs w:val="16"/>
            </w:rPr>
          </w:pPr>
          <w:bookmarkStart w:id="4" w:name="bmkSymbols"/>
          <w:r w:rsidRPr="002F663C">
            <w:rPr>
              <w:rFonts w:eastAsia="Calibri" w:cs="Times New Roman"/>
              <w:b/>
              <w:szCs w:val="16"/>
            </w:rPr>
            <w:t>G/TBT/N/USA/2217/Rev.1/Add.1</w:t>
          </w:r>
          <w:bookmarkEnd w:id="4"/>
        </w:p>
        <w:p w:rsidR="00C14444" w:rsidRPr="00C14444" w:rsidP="00C14444" w14:paraId="596D4B76" w14:textId="77777777">
          <w:pPr>
            <w:jc w:val="center"/>
            <w:rPr>
              <w:szCs w:val="16"/>
            </w:rPr>
          </w:pPr>
        </w:p>
      </w:tc>
    </w:tr>
    <w:tr w14:paraId="7EF4958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C0560C0" w14:textId="77777777"/>
      </w:tc>
      <w:tc>
        <w:tcPr>
          <w:tcW w:w="5448" w:type="dxa"/>
          <w:gridSpan w:val="2"/>
          <w:shd w:val="clear" w:color="auto" w:fill="FFFFFF"/>
          <w:tcMar>
            <w:left w:w="108" w:type="dxa"/>
            <w:right w:w="108" w:type="dxa"/>
          </w:tcMar>
          <w:vAlign w:val="center"/>
        </w:tcPr>
        <w:p w:rsidR="00ED54E0" w:rsidRPr="00182B84" w:rsidP="00425DC5" w14:paraId="555D7F97" w14:textId="77777777">
          <w:pPr>
            <w:jc w:val="right"/>
            <w:rPr>
              <w:szCs w:val="16"/>
            </w:rPr>
          </w:pPr>
          <w:bookmarkStart w:id="5" w:name="bmkDate"/>
          <w:r w:rsidRPr="00182B84">
            <w:rPr>
              <w:szCs w:val="16"/>
            </w:rPr>
            <w:t>6 November 2026</w:t>
          </w:r>
          <w:bookmarkEnd w:id="5"/>
        </w:p>
      </w:tc>
    </w:tr>
    <w:tr w14:paraId="566219D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8193570" w14:textId="77777777">
          <w:pPr>
            <w:jc w:val="left"/>
            <w:rPr>
              <w:b/>
            </w:rPr>
          </w:pPr>
          <w:bookmarkStart w:id="6" w:name="bmkSerial"/>
          <w:r>
            <w:rPr>
              <w:rFonts w:ascii="Verdana" w:eastAsia="Verdana" w:hAnsi="Verdana" w:cs="Verdana"/>
              <w:b w:val="0"/>
              <w:color w:val="FF0000"/>
              <w:sz w:val="18"/>
            </w:rPr>
            <w:t>(26-7884)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A23B1A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61C152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C8661B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A5E7E32"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E64AD4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46635435">
    <w:abstractNumId w:val="9"/>
  </w:num>
  <w:num w:numId="2" w16cid:durableId="671838764">
    <w:abstractNumId w:val="7"/>
  </w:num>
  <w:num w:numId="3" w16cid:durableId="1139541530">
    <w:abstractNumId w:val="6"/>
  </w:num>
  <w:num w:numId="4" w16cid:durableId="1682465409">
    <w:abstractNumId w:val="5"/>
  </w:num>
  <w:num w:numId="5" w16cid:durableId="1406950542">
    <w:abstractNumId w:val="4"/>
  </w:num>
  <w:num w:numId="6" w16cid:durableId="1509563069">
    <w:abstractNumId w:val="12"/>
  </w:num>
  <w:num w:numId="7" w16cid:durableId="1505166678">
    <w:abstractNumId w:val="11"/>
  </w:num>
  <w:num w:numId="8" w16cid:durableId="2077165564">
    <w:abstractNumId w:val="10"/>
  </w:num>
  <w:num w:numId="9" w16cid:durableId="7557827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6160416">
    <w:abstractNumId w:val="13"/>
  </w:num>
  <w:num w:numId="11" w16cid:durableId="180777516">
    <w:abstractNumId w:val="8"/>
  </w:num>
  <w:num w:numId="12" w16cid:durableId="1581715490">
    <w:abstractNumId w:val="3"/>
  </w:num>
  <w:num w:numId="13" w16cid:durableId="1992638371">
    <w:abstractNumId w:val="2"/>
  </w:num>
  <w:num w:numId="14" w16cid:durableId="600642949">
    <w:abstractNumId w:val="1"/>
  </w:num>
  <w:num w:numId="15" w16cid:durableId="1386029210">
    <w:abstractNumId w:val="0"/>
  </w:num>
  <w:num w:numId="16" w16cid:durableId="209774912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B5423"/>
    <w:rsid w:val="001C2A9D"/>
    <w:rsid w:val="001E291F"/>
    <w:rsid w:val="001E2E4A"/>
    <w:rsid w:val="00223DA8"/>
    <w:rsid w:val="00233408"/>
    <w:rsid w:val="00265A0E"/>
    <w:rsid w:val="0027067B"/>
    <w:rsid w:val="00281997"/>
    <w:rsid w:val="002B2435"/>
    <w:rsid w:val="002B2F95"/>
    <w:rsid w:val="002D04F9"/>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156C"/>
    <w:rsid w:val="004D3A6A"/>
    <w:rsid w:val="004D4D19"/>
    <w:rsid w:val="004E317D"/>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15E1E"/>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595"/>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35399"/>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1F45"/>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DE99C55"/>
  <w15:docId w15:val="{4F0D0191-4315-4D07-9857-F2E9F268B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6-11-05/html/2026-22600.htm" TargetMode="External" /><Relationship Id="rId11" Type="http://schemas.openxmlformats.org/officeDocument/2006/relationships/hyperlink" Target="https://www.govinfo.gov/content/pkg/FR-2026-11-05/pdf/2026-22600.pdf" TargetMode="External" /><Relationship Id="rId12" Type="http://schemas.openxmlformats.org/officeDocument/2006/relationships/hyperlink" Target="https://docs.fcc.gov/public/attachments/DA-26-973A1.pdf" TargetMode="External" /><Relationship Id="rId13" Type="http://schemas.openxmlformats.org/officeDocument/2006/relationships/hyperlink" Target="https://www.fcc.gov/edocs/search-results?t=quick&amp;dockets=25-157" TargetMode="External" /><Relationship Id="rId14" Type="http://schemas.openxmlformats.org/officeDocument/2006/relationships/hyperlink" Target="https://www.fcc.gov/edocs/search-results?t=quick&amp;fccdaNo=26-973" TargetMode="External" /><Relationship Id="rId15" Type="http://schemas.openxmlformats.org/officeDocument/2006/relationships/hyperlink" Target="https://www.fcc.gov/edocs" TargetMode="External" /><Relationship Id="rId16" Type="http://schemas.openxmlformats.org/officeDocument/2006/relationships/hyperlink" Target="https://www.fcc.gov/ecfs/search/search-filings/results?q=(submissiontype.description:(%22COMMENT%22)+AND+proceedings.name:(%2225-157%22))"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5764_00_e.pdf" TargetMode="External" /><Relationship Id="rId8" Type="http://schemas.openxmlformats.org/officeDocument/2006/relationships/hyperlink" Target="https://members.wto.org/crnattachments/2026/TBT/USA/final_measure/26_05764_01_e.pdf" TargetMode="External" /><Relationship Id="rId9" Type="http://schemas.openxmlformats.org/officeDocument/2006/relationships/hyperlink" Target="https://www.ecfr.gov/current/title-47/chapter-I/subchapter-B/part-25"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354E7-0CCF-4D12-A27A-9A97641D36C9}">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2026-11-06T09:49:00Z</dcterms:created>
  <dcterms:modified xsi:type="dcterms:W3CDTF">2026-11-06T09:53:00Z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