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48C825C" w14:textId="77777777">
      <w:pPr>
        <w:pStyle w:val="Title"/>
      </w:pPr>
      <w:r w:rsidRPr="002F663C">
        <w:t>NOTIFICATION</w:t>
      </w:r>
    </w:p>
    <w:p w:rsidR="002F663C" w:rsidRPr="002F663C" w:rsidP="00DD3DD7" w14:paraId="3D71D505" w14:textId="77777777">
      <w:pPr>
        <w:pStyle w:val="Title3"/>
      </w:pPr>
      <w:r w:rsidRPr="002F663C">
        <w:t>Addendum</w:t>
      </w:r>
    </w:p>
    <w:p w:rsidR="002F663C" w:rsidP="001E2E4A" w14:paraId="5305F33D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5 November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26513D82" w14:textId="77777777">
      <w:pPr>
        <w:rPr>
          <w:rFonts w:eastAsia="Calibri" w:cs="Times New Roman"/>
        </w:rPr>
      </w:pPr>
    </w:p>
    <w:p w:rsidR="002F663C" w:rsidRPr="002F663C" w:rsidP="002F663C" w14:paraId="15B16F9B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53135CCF" w14:textId="77777777">
      <w:pPr>
        <w:rPr>
          <w:rFonts w:eastAsia="Calibri" w:cs="Times New Roman"/>
        </w:rPr>
      </w:pPr>
    </w:p>
    <w:p w:rsidR="00C14444" w:rsidRPr="002F663C" w:rsidP="002F663C" w14:paraId="28DC4053" w14:textId="77777777">
      <w:pPr>
        <w:rPr>
          <w:rFonts w:eastAsia="Calibri" w:cs="Times New Roman"/>
        </w:rPr>
      </w:pPr>
    </w:p>
    <w:p w:rsidR="002F663C" w:rsidRPr="002F663C" w:rsidP="002F663C" w14:paraId="249C82CD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1272:2025, Quinoa grains— Specification, First edition. </w:t>
      </w:r>
    </w:p>
    <w:p w:rsidR="002F663C" w:rsidRPr="002F663C" w:rsidP="002F663C" w14:paraId="2352B35D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40C64A19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6B7B5CD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6068D33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21565A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9E9262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879D81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07C08A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163B09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June 2026</w:t>
            </w:r>
          </w:p>
        </w:tc>
      </w:tr>
      <w:tr w14:paraId="3641444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5629D6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33E409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30 June 2026</w:t>
            </w:r>
          </w:p>
        </w:tc>
      </w:tr>
      <w:tr w14:paraId="45978F3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0E4A2F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E4CDBC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4F9D8B6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25F4D2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D1FFF9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00E81F6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9F94A1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B9BB77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FD8F2D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1D4428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40AA13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6D6B3A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75B73E0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8FEB6E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7090BB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51140B3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7681BA2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2EBBED8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7A930DB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69CF95D4" w14:textId="77777777">
      <w:pPr>
        <w:jc w:val="left"/>
        <w:rPr>
          <w:rFonts w:eastAsia="Calibri" w:cs="Times New Roman"/>
          <w:highlight w:val="yellow"/>
        </w:rPr>
      </w:pPr>
    </w:p>
    <w:p w:rsidR="003971FF" w:rsidRPr="00FC0782" w:rsidP="00B16ACF" w14:paraId="5BB3C540" w14:textId="5BEB059A">
      <w:pPr>
        <w:spacing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Burundi, Kenya, Rwanda, Tanzania and Uganda would like to inform WTO Members that the Draft East African Standard; DEAS 1272:2025, Quinoa grains— Specification, First edition</w:t>
      </w:r>
      <w:r w:rsidR="00FC0782">
        <w:rPr>
          <w:rFonts w:eastAsia="Calibri" w:cs="Times New Roman"/>
          <w:szCs w:val="18"/>
        </w:rPr>
        <w:t>,</w:t>
      </w:r>
      <w:r w:rsidRPr="002F663C">
        <w:rPr>
          <w:rFonts w:eastAsia="Calibri" w:cs="Times New Roman"/>
          <w:szCs w:val="18"/>
        </w:rPr>
        <w:t xml:space="preserve"> notified in </w:t>
      </w:r>
      <w:hyperlink r:id="rId7" w:history="1">
        <w:r w:rsidRPr="004D1570">
          <w:rPr>
            <w:rStyle w:val="Hyperlink"/>
            <w:rFonts w:eastAsia="Calibri" w:cs="Times New Roman"/>
            <w:szCs w:val="18"/>
          </w:rPr>
          <w:t>G/TBT/N/BDI/616</w:t>
        </w:r>
        <w:r w:rsidRPr="004D1570" w:rsidR="004D1570">
          <w:rPr>
            <w:rStyle w:val="Hyperlink"/>
            <w:rFonts w:eastAsia="Calibri" w:cs="Times New Roman"/>
            <w:szCs w:val="18"/>
          </w:rPr>
          <w:t>-</w:t>
        </w:r>
        <w:r w:rsidRPr="004D1570">
          <w:rPr>
            <w:rStyle w:val="Hyperlink"/>
            <w:rFonts w:eastAsia="Calibri" w:cs="Times New Roman"/>
            <w:szCs w:val="18"/>
          </w:rPr>
          <w:t>G/TBT/N/KEN/1816</w:t>
        </w:r>
        <w:r w:rsidRPr="004D1570" w:rsidR="004D1570">
          <w:rPr>
            <w:rStyle w:val="Hyperlink"/>
            <w:rFonts w:eastAsia="Calibri" w:cs="Times New Roman"/>
            <w:szCs w:val="18"/>
          </w:rPr>
          <w:t>-</w:t>
        </w:r>
        <w:r w:rsidRPr="004D1570">
          <w:rPr>
            <w:rStyle w:val="Hyperlink"/>
            <w:rFonts w:eastAsia="Calibri" w:cs="Times New Roman"/>
            <w:szCs w:val="18"/>
          </w:rPr>
          <w:t>G/TBT/N/RWA/1215</w:t>
        </w:r>
        <w:r w:rsidRPr="004D1570" w:rsidR="004D1570">
          <w:rPr>
            <w:rStyle w:val="Hyperlink"/>
            <w:rFonts w:eastAsia="Calibri" w:cs="Times New Roman"/>
            <w:szCs w:val="18"/>
          </w:rPr>
          <w:t>-</w:t>
        </w:r>
        <w:r w:rsidRPr="004D1570">
          <w:rPr>
            <w:rStyle w:val="Hyperlink"/>
            <w:rFonts w:eastAsia="Calibri" w:cs="Times New Roman"/>
            <w:szCs w:val="18"/>
          </w:rPr>
          <w:t>G/TBT/N/TZA/1357</w:t>
        </w:r>
        <w:r w:rsidRPr="004D1570" w:rsidR="004D1570">
          <w:rPr>
            <w:rStyle w:val="Hyperlink"/>
            <w:rFonts w:eastAsia="Calibri" w:cs="Times New Roman"/>
            <w:szCs w:val="18"/>
          </w:rPr>
          <w:t>-</w:t>
        </w:r>
        <w:r w:rsidRPr="004D1570">
          <w:rPr>
            <w:rStyle w:val="Hyperlink"/>
            <w:rFonts w:eastAsia="Calibri" w:cs="Times New Roman"/>
            <w:szCs w:val="18"/>
          </w:rPr>
          <w:t>G/TBT/N/UGA/2171</w:t>
        </w:r>
      </w:hyperlink>
      <w:r w:rsidRPr="002F663C">
        <w:rPr>
          <w:rFonts w:eastAsia="Calibri" w:cs="Times New Roman"/>
          <w:szCs w:val="18"/>
        </w:rPr>
        <w:t xml:space="preserve"> was adopted by the East African Community Council of Ministers on 30th June 2026 as EAS 1272:2025, Quinoa grains— Specification, First edition. </w:t>
      </w:r>
    </w:p>
    <w:p w:rsidR="006C5A96" w:rsidP="006C5A96" w14:paraId="1AA2FCEC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9CDA6F3" w14:textId="77777777">
      <w:pPr>
        <w:jc w:val="center"/>
        <w:rPr>
          <w:b/>
        </w:rPr>
      </w:pPr>
    </w:p>
    <w:p w:rsidR="00A1565D" w:rsidP="003971FF" w14:paraId="618AA17A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73ADB03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A4C9803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058EA" w:rsidP="00ED54E0" w14:paraId="647623CC" w14:textId="77777777">
      <w:r>
        <w:separator/>
      </w:r>
    </w:p>
  </w:footnote>
  <w:footnote w:type="continuationSeparator" w:id="1">
    <w:p w:rsidR="003058EA" w:rsidP="00ED54E0" w14:paraId="263FDE9A" w14:textId="77777777">
      <w:r>
        <w:continuationSeparator/>
      </w:r>
    </w:p>
  </w:footnote>
  <w:footnote w:id="2">
    <w:p w:rsidR="007F6EA2" w14:paraId="65E7A637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5BAD0C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6AE7ECA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E6DDF3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819FFA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6A7C" w:rsidRPr="00DD3DD7" w:rsidP="00DD3DD7" w14:paraId="1308E3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G/TBT/N/BDI/616/Add.1, G/TBT/N/KEN/1816/Add.1</w:t>
    </w:r>
  </w:p>
  <w:p w:rsidR="008F6A7C" w:rsidRPr="00DD3DD7" w:rsidP="00DD3DD7" w14:paraId="57199C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G/TBT/N/RWA/1215/Add.1, G/TBT/N/</w:t>
    </w:r>
    <w:r w:rsidRPr="00DD3DD7">
      <w:t>TZA</w:t>
    </w:r>
    <w:r w:rsidRPr="00DD3DD7">
      <w:t>/1357/Add.1</w:t>
    </w:r>
  </w:p>
  <w:p w:rsidR="00DD3DD7" w:rsidRPr="00DD3DD7" w:rsidP="00DD3DD7" w14:paraId="0CA6FB0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G/TBT/N/UGA/2171/Add.1</w:t>
    </w:r>
    <w:bookmarkEnd w:id="3"/>
  </w:p>
  <w:p w:rsidR="00DD3DD7" w:rsidRPr="00DD3DD7" w:rsidP="00DD3DD7" w14:paraId="7CFA2DA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4B79E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334719D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001A7C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E6CC0E3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D30B0F6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47E86942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A8F6CE5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B51459E" w14:textId="77777777">
          <w:pPr>
            <w:jc w:val="right"/>
            <w:rPr>
              <w:b/>
              <w:szCs w:val="16"/>
            </w:rPr>
          </w:pPr>
        </w:p>
      </w:tc>
    </w:tr>
    <w:tr w14:paraId="6D19D55B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A1ADEE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8F6A7C" w:rsidRPr="002F663C" w:rsidP="00DD3DD7" w14:paraId="33E6C453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G/TBT/N/BDI/616/Add.1, G/TBT/N/KEN/1816/Add.1</w:t>
          </w:r>
        </w:p>
        <w:p w:rsidR="008F6A7C" w:rsidRPr="002F663C" w:rsidP="00DD3DD7" w14:paraId="37066DA8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G/TBT/N/RWA/1215/Add.1, G/TBT/N/</w:t>
          </w:r>
          <w:r w:rsidRPr="002F663C">
            <w:rPr>
              <w:rFonts w:eastAsia="Calibri" w:cs="Times New Roman"/>
              <w:b/>
              <w:szCs w:val="16"/>
            </w:rPr>
            <w:t>TZA</w:t>
          </w:r>
          <w:r w:rsidRPr="002F663C">
            <w:rPr>
              <w:rFonts w:eastAsia="Calibri" w:cs="Times New Roman"/>
              <w:b/>
              <w:szCs w:val="16"/>
            </w:rPr>
            <w:t>/1357/Add.1</w:t>
          </w:r>
        </w:p>
        <w:p w:rsidR="00DD3DD7" w:rsidRPr="002F663C" w:rsidP="00DD3DD7" w14:paraId="0CA9A724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G/TBT/N/UGA/2171/Add.1</w:t>
          </w:r>
          <w:bookmarkEnd w:id="4"/>
        </w:p>
        <w:p w:rsidR="00C14444" w:rsidRPr="00C14444" w:rsidP="00C14444" w14:paraId="637DD323" w14:textId="77777777">
          <w:pPr>
            <w:jc w:val="center"/>
            <w:rPr>
              <w:szCs w:val="16"/>
            </w:rPr>
          </w:pPr>
        </w:p>
      </w:tc>
    </w:tr>
    <w:tr w14:paraId="5F20F43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31AF6A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C7427A1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6 November 2026</w:t>
          </w:r>
          <w:bookmarkEnd w:id="5"/>
        </w:p>
      </w:tc>
    </w:tr>
    <w:tr w14:paraId="5AF7616D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E470DE6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(26-7875)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6ECF171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EF0484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F618995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BE8040D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7311B8A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18576533">
    <w:abstractNumId w:val="9"/>
  </w:num>
  <w:num w:numId="2" w16cid:durableId="1619794197">
    <w:abstractNumId w:val="7"/>
  </w:num>
  <w:num w:numId="3" w16cid:durableId="1849589153">
    <w:abstractNumId w:val="6"/>
  </w:num>
  <w:num w:numId="4" w16cid:durableId="636493063">
    <w:abstractNumId w:val="5"/>
  </w:num>
  <w:num w:numId="5" w16cid:durableId="102774686">
    <w:abstractNumId w:val="4"/>
  </w:num>
  <w:num w:numId="6" w16cid:durableId="868490719">
    <w:abstractNumId w:val="12"/>
  </w:num>
  <w:num w:numId="7" w16cid:durableId="1079863050">
    <w:abstractNumId w:val="11"/>
  </w:num>
  <w:num w:numId="8" w16cid:durableId="6371013">
    <w:abstractNumId w:val="10"/>
  </w:num>
  <w:num w:numId="9" w16cid:durableId="175054047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49922008">
    <w:abstractNumId w:val="13"/>
  </w:num>
  <w:num w:numId="11" w16cid:durableId="2171538">
    <w:abstractNumId w:val="8"/>
  </w:num>
  <w:num w:numId="12" w16cid:durableId="634988720">
    <w:abstractNumId w:val="3"/>
  </w:num>
  <w:num w:numId="13" w16cid:durableId="1752265673">
    <w:abstractNumId w:val="2"/>
  </w:num>
  <w:num w:numId="14" w16cid:durableId="1074278716">
    <w:abstractNumId w:val="1"/>
  </w:num>
  <w:num w:numId="15" w16cid:durableId="1765883803">
    <w:abstractNumId w:val="0"/>
  </w:num>
  <w:num w:numId="16" w16cid:durableId="273173630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removePersonalInformation/>
  <w:removeDateAndTime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058EA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77A93"/>
    <w:rsid w:val="004A220F"/>
    <w:rsid w:val="004A7AB2"/>
    <w:rsid w:val="004C5A53"/>
    <w:rsid w:val="004D1570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27F40"/>
    <w:rsid w:val="0064657D"/>
    <w:rsid w:val="00657B4C"/>
    <w:rsid w:val="00665D80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8F6A7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B1902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4B6"/>
    <w:rsid w:val="00F53557"/>
    <w:rsid w:val="00F77BEC"/>
    <w:rsid w:val="00F810EA"/>
    <w:rsid w:val="00FA1663"/>
    <w:rsid w:val="00FA5EBC"/>
    <w:rsid w:val="00FA6F48"/>
    <w:rsid w:val="00FC0782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59F5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  <w:style w:type="character" w:styleId="UnresolvedMention">
    <w:name w:val="Unresolved Mention"/>
    <w:basedOn w:val="DefaultParagraphFont"/>
    <w:uiPriority w:val="99"/>
    <w:rsid w:val="004D15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docs.wto.org/dol2fe/Pages/FE_Search/FE_S_S006.aspx?DataSource=Cat&amp;query=@Symbol=%22G/TBT/N/BDI/616%22%20OR%20@Symbol=%22G/TBT/N/BDI/616/*%22&amp;Language=English&amp;Context=ScriptedSearches&amp;languageUIChanged=true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737CA2-1FE1-4382-BFB3-52DE07956D7A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2026-11-06T08:19:00Z</dcterms:created>
  <dcterms:modified xsi:type="dcterms:W3CDTF">2026-11-06T08:27:00Z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