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BD85BD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9488098" w14:textId="77777777" w:rsidTr="00F3021D">
        <w:tblPrEx>
          <w:tblW w:w="5000" w:type="pct"/>
          <w:tblLayout w:type="fixed"/>
          <w:tblLook w:val="0000"/>
        </w:tblPrEx>
        <w:tc>
          <w:tcPr>
            <w:tcW w:w="707" w:type="dxa"/>
            <w:tcBorders>
              <w:bottom w:val="single" w:sz="6" w:space="0" w:color="auto"/>
            </w:tcBorders>
          </w:tcPr>
          <w:p w:rsidR="00EA4725" w:rsidRPr="00441372" w:rsidP="00441372" w14:paraId="1647348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4B7AD9C"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558C0FD7" w14:textId="77777777">
            <w:pPr>
              <w:spacing w:after="120"/>
            </w:pPr>
            <w:r w:rsidRPr="00441372">
              <w:rPr>
                <w:b/>
                <w:bCs/>
              </w:rPr>
              <w:t>If applicable, name of local government involved:</w:t>
            </w:r>
            <w:r w:rsidRPr="0065690F">
              <w:rPr>
                <w:bCs/>
              </w:rPr>
              <w:t xml:space="preserve"> </w:t>
            </w:r>
          </w:p>
        </w:tc>
      </w:tr>
      <w:tr w14:paraId="08A0B8A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7A511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8859B3A" w14:textId="77777777">
            <w:pPr>
              <w:spacing w:before="120" w:after="120"/>
            </w:pPr>
            <w:r w:rsidRPr="00441372">
              <w:rPr>
                <w:b/>
              </w:rPr>
              <w:t>Agency responsible:</w:t>
            </w:r>
            <w:r w:rsidRPr="0065690F">
              <w:t xml:space="preserve"> Health Canada</w:t>
            </w:r>
          </w:p>
        </w:tc>
      </w:tr>
      <w:tr w14:paraId="7A3F6B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D84AB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CB8025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Silicon dioxide (ICS Codes: 67.220.20)</w:t>
            </w:r>
          </w:p>
        </w:tc>
      </w:tr>
      <w:tr w14:paraId="3C8593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FD6D1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E4EC35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EA83B5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6FA546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D8DB7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8497E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762949" w14:paraId="2E7D074C" w14:textId="07547F2A">
            <w:pPr>
              <w:spacing w:before="120" w:after="120"/>
            </w:pPr>
            <w:r w:rsidRPr="00441372">
              <w:rPr>
                <w:b/>
              </w:rPr>
              <w:t>Title of the notified document:</w:t>
            </w:r>
            <w:r w:rsidRPr="0065690F">
              <w:t xml:space="preserve"> Modification to the </w:t>
            </w:r>
            <w:r w:rsidRPr="0065690F">
              <w:rPr>
                <w:i/>
                <w:iCs/>
              </w:rPr>
              <w:t>List of Permitted Anticaking Agents</w:t>
            </w:r>
            <w:r w:rsidRPr="0065690F">
              <w:t xml:space="preserve"> (silicon dioxide)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368321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BD731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EF41D34" w14:textId="77777777">
            <w:pPr>
              <w:spacing w:before="120" w:after="120"/>
            </w:pPr>
            <w:r w:rsidRPr="00441372">
              <w:rPr>
                <w:b/>
              </w:rPr>
              <w:t>Description of content:</w:t>
            </w:r>
            <w:r w:rsidRPr="0065690F">
              <w:t xml:space="preserve"> Health Canada's Food Directorate completed a premarket assessment of a food additive submission seeking authorization for the use of silicon dioxide as an anticaking agent in nutrient pre-mixes for use in infant formula.</w:t>
            </w:r>
          </w:p>
          <w:p w:rsidR="008A523F" w:rsidRPr="0065690F" w:rsidP="00441372" w14:paraId="06113F6B" w14:textId="77777777">
            <w:pPr>
              <w:spacing w:before="120" w:after="120"/>
            </w:pPr>
            <w:r w:rsidRPr="0065690F">
              <w:t xml:space="preserve">The outcome of the premarket assessment supports authorizing silicon dioxide for use as an anticaking agent in nutrient pre-mixes for use in infant formula at a maximum level of use of Good Manufacturing Practice, with the silicon dioxide residue in the formula as consumed not to exceed 10 ppm. Consequently, Health Canada has extended the use of silicon dioxide as described in the Notice by modifying the </w:t>
            </w:r>
            <w:hyperlink r:id="rId5" w:history="1">
              <w:r w:rsidRPr="0065690F">
                <w:rPr>
                  <w:color w:val="0000FF"/>
                  <w:u w:val="single"/>
                </w:rPr>
                <w:t>List of Permitted Anticaking Agents</w:t>
              </w:r>
            </w:hyperlink>
            <w:r w:rsidRPr="0065690F">
              <w:rPr>
                <w:i/>
                <w:iCs/>
              </w:rPr>
              <w:t>,</w:t>
            </w:r>
            <w:r w:rsidRPr="0065690F">
              <w:t xml:space="preserve"> effective 29 October 2026.</w:t>
            </w:r>
          </w:p>
          <w:p w:rsidR="008A523F" w:rsidRPr="0065690F" w:rsidP="00441372" w14:paraId="5EBA9215" w14:textId="77777777">
            <w:pPr>
              <w:spacing w:before="120" w:after="120"/>
            </w:pPr>
            <w:r w:rsidRPr="0065690F">
              <w:t>The purpose of the information document is to publicly announce the Department's decision in this regard and to provide the appropriate contact information for those wishing to submit an inquiry or new scientific information relevant to the safety of this food additive.</w:t>
            </w:r>
          </w:p>
        </w:tc>
      </w:tr>
      <w:tr w14:paraId="67384D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8281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6E76C7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58384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F093F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9690C9A" w14:textId="77777777">
            <w:pPr>
              <w:spacing w:before="120" w:after="120"/>
            </w:pPr>
            <w:r w:rsidRPr="00441372">
              <w:rPr>
                <w:b/>
              </w:rPr>
              <w:t>Is there a relevant international standard? If so, identify the standard:</w:t>
            </w:r>
          </w:p>
          <w:p w:rsidR="00762949" w:rsidP="00441372" w14:paraId="25E9A5F7"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762949" w14:paraId="3E152751" w14:textId="28717F9E">
            <w:pPr>
              <w:ind w:left="1134" w:hanging="414"/>
            </w:pPr>
            <w:r>
              <w:t>-</w:t>
            </w:r>
            <w:r>
              <w:tab/>
            </w:r>
            <w:r w:rsidRPr="0065690F" w:rsidR="00E84219">
              <w:t xml:space="preserve">General Standard for Food Additives, CXS 192-1995 </w:t>
            </w:r>
          </w:p>
          <w:p w:rsidR="008A523F" w:rsidRPr="0065690F" w:rsidP="00762949" w14:paraId="4C92312E" w14:textId="2F3C43BB">
            <w:pPr>
              <w:ind w:left="1134" w:hanging="1134"/>
            </w:pPr>
            <w:r w:rsidRPr="0065690F">
              <w:rPr>
                <w:rFonts w:ascii="Arial" w:eastAsia="Arial" w:hAnsi="Arial" w:cs="Arial"/>
              </w:rPr>
              <w:t>    </w:t>
            </w:r>
            <w:r w:rsidR="00762949">
              <w:rPr>
                <w:rFonts w:ascii="Arial" w:eastAsia="Arial" w:hAnsi="Arial" w:cs="Arial"/>
              </w:rPr>
              <w:t>-</w:t>
            </w:r>
            <w:r w:rsidR="00762949">
              <w:rPr>
                <w:rFonts w:ascii="Arial" w:eastAsia="Arial" w:hAnsi="Arial" w:cs="Arial"/>
              </w:rPr>
              <w:tab/>
            </w:r>
            <w:r w:rsidRPr="0065690F">
              <w:t>Standard for Infant Formula and Formulas for Special Medical Purposes Intended for Infants, CXS 72-1981</w:t>
            </w:r>
          </w:p>
          <w:p w:rsidR="008A523F" w:rsidRPr="0065690F" w:rsidP="00762949" w14:paraId="1F759AFD" w14:textId="1A276424">
            <w:pPr>
              <w:ind w:left="1134" w:hanging="1134"/>
            </w:pPr>
            <w:r w:rsidRPr="0065690F">
              <w:rPr>
                <w:rFonts w:ascii="Arial" w:eastAsia="Arial" w:hAnsi="Arial" w:cs="Arial"/>
              </w:rPr>
              <w:t>    </w:t>
            </w:r>
            <w:r w:rsidR="00762949">
              <w:rPr>
                <w:rFonts w:ascii="Arial" w:eastAsia="Arial" w:hAnsi="Arial" w:cs="Arial"/>
              </w:rPr>
              <w:t>-</w:t>
            </w:r>
            <w:r w:rsidR="00762949">
              <w:rPr>
                <w:rFonts w:ascii="Arial" w:eastAsia="Arial" w:hAnsi="Arial" w:cs="Arial"/>
              </w:rPr>
              <w:tab/>
            </w:r>
            <w:r w:rsidRPr="0065690F">
              <w:t>Standard for Follow-Up Formula for Older Infants and Product for Young Children, CXS 156-1987</w:t>
            </w:r>
          </w:p>
          <w:p w:rsidR="008A523F" w:rsidRPr="0065690F" w:rsidP="00762949" w14:paraId="7DC79740" w14:textId="5A795015">
            <w:pPr>
              <w:spacing w:after="120"/>
              <w:ind w:left="1134" w:hanging="1134"/>
            </w:pPr>
            <w:r w:rsidRPr="0065690F">
              <w:rPr>
                <w:rFonts w:ascii="Arial" w:eastAsia="Arial" w:hAnsi="Arial" w:cs="Arial"/>
              </w:rPr>
              <w:t>    </w:t>
            </w:r>
            <w:r w:rsidR="00762949">
              <w:rPr>
                <w:rFonts w:ascii="Arial" w:eastAsia="Arial" w:hAnsi="Arial" w:cs="Arial"/>
              </w:rPr>
              <w:t>-</w:t>
            </w:r>
            <w:r w:rsidR="00762949">
              <w:rPr>
                <w:rFonts w:ascii="Arial" w:eastAsia="Arial" w:hAnsi="Arial" w:cs="Arial"/>
              </w:rPr>
              <w:tab/>
            </w:r>
            <w:r w:rsidRPr="0065690F">
              <w:t>Advisory Lists of Nutrient Compounds for Use in Foods for Special Dietary Uses Intended for Infants and Young Children, CXG 10-1979</w:t>
            </w:r>
          </w:p>
          <w:p w:rsidR="00EA4725" w:rsidRPr="00441372" w:rsidP="00762949" w14:paraId="6D026D0E"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11EA73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00125C5" w14:textId="77777777">
            <w:pPr>
              <w:spacing w:after="120"/>
              <w:ind w:left="720" w:hanging="720"/>
              <w:rPr>
                <w:b/>
              </w:rPr>
            </w:pPr>
            <w:r w:rsidRPr="00441372">
              <w:rPr>
                <w:b/>
              </w:rPr>
              <w:t>[ ]</w:t>
            </w:r>
            <w:r w:rsidRPr="00441372">
              <w:rPr>
                <w:b/>
              </w:rPr>
              <w:tab/>
              <w:t>None</w:t>
            </w:r>
          </w:p>
          <w:p w:rsidR="00EA4725" w:rsidRPr="00441372" w:rsidP="00441372" w14:paraId="2712D308" w14:textId="77777777">
            <w:pPr>
              <w:spacing w:after="120"/>
              <w:rPr>
                <w:b/>
              </w:rPr>
            </w:pPr>
            <w:r w:rsidRPr="00441372">
              <w:rPr>
                <w:b/>
              </w:rPr>
              <w:t xml:space="preserve">Does this proposed regulation conform to the relevant international standard? </w:t>
            </w:r>
          </w:p>
          <w:p w:rsidR="00EA4725" w:rsidRPr="00441372" w:rsidP="00441372" w14:paraId="183692EE" w14:textId="77777777">
            <w:pPr>
              <w:spacing w:after="120"/>
              <w:rPr>
                <w:b/>
              </w:rPr>
            </w:pPr>
            <w:r w:rsidRPr="00441372">
              <w:rPr>
                <w:b/>
              </w:rPr>
              <w:t>[X] Yes   [ ] No</w:t>
            </w:r>
          </w:p>
          <w:p w:rsidR="00EA4725" w:rsidRPr="00441372" w:rsidP="00441372" w14:paraId="00AF70B5" w14:textId="77777777">
            <w:pPr>
              <w:spacing w:after="120"/>
            </w:pPr>
            <w:r w:rsidRPr="00441372">
              <w:rPr>
                <w:b/>
              </w:rPr>
              <w:t>If no, describe, whenever possible, how and why it deviates from the international standard:</w:t>
            </w:r>
            <w:r w:rsidRPr="0065690F">
              <w:t xml:space="preserve"> </w:t>
            </w:r>
          </w:p>
        </w:tc>
      </w:tr>
      <w:tr w14:paraId="640556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87BD86" w14:textId="77777777">
            <w:pPr>
              <w:spacing w:before="120" w:after="120"/>
              <w:jc w:val="left"/>
            </w:pPr>
            <w:r w:rsidRPr="00441372">
              <w:rPr>
                <w:b/>
              </w:rPr>
              <w:t>9.</w:t>
            </w:r>
          </w:p>
        </w:tc>
        <w:tc>
          <w:tcPr>
            <w:tcW w:w="8320" w:type="dxa"/>
            <w:tcBorders>
              <w:top w:val="single" w:sz="6" w:space="0" w:color="auto"/>
              <w:bottom w:val="single" w:sz="6" w:space="0" w:color="auto"/>
            </w:tcBorders>
          </w:tcPr>
          <w:p w:rsidR="008A523F" w:rsidRPr="0065690F" w:rsidP="00656D37" w14:paraId="4193F406" w14:textId="1FCA8A9E">
            <w:pPr>
              <w:spacing w:before="120" w:after="120"/>
            </w:pPr>
            <w:r w:rsidRPr="00441372">
              <w:rPr>
                <w:b/>
              </w:rPr>
              <w:t>Other relevant documents and language(s) in which these are available:</w:t>
            </w:r>
            <w:r w:rsidRPr="0065690F">
              <w:t xml:space="preserve"> Health</w:t>
            </w:r>
            <w:r w:rsidR="00762949">
              <w:t> </w:t>
            </w:r>
            <w:r w:rsidRPr="0065690F">
              <w:t>Canada</w:t>
            </w:r>
            <w:r w:rsidR="00762949">
              <w:t> </w:t>
            </w:r>
            <w:r w:rsidRPr="0065690F">
              <w:t>Website:</w:t>
            </w:r>
            <w:r w:rsidR="00762949">
              <w:t>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xml:space="preserve"> posted on 29 October 2026</w:t>
            </w:r>
            <w:r w:rsidRPr="0065690F">
              <w:rPr>
                <w:bCs/>
              </w:rPr>
              <w:t xml:space="preserve"> (available in English and French)</w:t>
            </w:r>
            <w:r w:rsidR="00762949">
              <w:rPr>
                <w:bCs/>
              </w:rPr>
              <w:t>.</w:t>
            </w:r>
          </w:p>
        </w:tc>
      </w:tr>
      <w:tr w14:paraId="6DC697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E6BBF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DC6CCD4" w14:textId="77777777">
            <w:pPr>
              <w:spacing w:before="120" w:after="120"/>
            </w:pPr>
            <w:r w:rsidRPr="00441372">
              <w:rPr>
                <w:b/>
              </w:rPr>
              <w:t xml:space="preserve">Proposed date of adoption </w:t>
            </w:r>
            <w:r w:rsidRPr="00441372">
              <w:rPr>
                <w:b/>
                <w:i/>
              </w:rPr>
              <w:t>(dd/mm/yy)</w:t>
            </w:r>
            <w:r w:rsidRPr="00441372">
              <w:rPr>
                <w:b/>
              </w:rPr>
              <w:t>:</w:t>
            </w:r>
            <w:r w:rsidRPr="0065690F">
              <w:t xml:space="preserve"> The proposed food additive modification will be legally enabled once published in Health Canada's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EAC946A" w14:textId="77777777">
            <w:pPr>
              <w:spacing w:after="120"/>
            </w:pPr>
            <w:r w:rsidRPr="00441372">
              <w:rPr>
                <w:b/>
              </w:rPr>
              <w:t xml:space="preserve">Proposed date of publication </w:t>
            </w:r>
            <w:r w:rsidRPr="00441372">
              <w:rPr>
                <w:b/>
                <w:i/>
              </w:rPr>
              <w:t>(dd/mm/yy)</w:t>
            </w:r>
            <w:r w:rsidRPr="00441372">
              <w:rPr>
                <w:b/>
              </w:rPr>
              <w:t>:</w:t>
            </w:r>
            <w:r w:rsidRPr="0065690F">
              <w:t xml:space="preserve"> 29 October 2026</w:t>
            </w:r>
          </w:p>
        </w:tc>
      </w:tr>
      <w:tr w14:paraId="25014C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B1BFF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C1F21CE" w14:textId="0AC0009B">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food additive modification noted in this document comes into force the</w:t>
            </w:r>
            <w:r w:rsidR="00762949">
              <w:t> </w:t>
            </w:r>
            <w:r w:rsidRPr="0065690F">
              <w:t>day</w:t>
            </w:r>
            <w:r w:rsidR="00762949">
              <w:t> </w:t>
            </w:r>
            <w:r w:rsidRPr="0065690F">
              <w:t>it</w:t>
            </w:r>
            <w:r w:rsidR="00762949">
              <w:t> </w:t>
            </w:r>
            <w:r w:rsidRPr="0065690F">
              <w:t>is</w:t>
            </w:r>
            <w:r w:rsidR="00762949">
              <w:t> </w:t>
            </w:r>
            <w:r w:rsidRPr="0065690F">
              <w:t>made</w:t>
            </w:r>
            <w:r w:rsidR="00762949">
              <w:t> </w:t>
            </w:r>
            <w:r w:rsidRPr="0065690F">
              <w:t>to</w:t>
            </w:r>
            <w:r w:rsidR="00762949">
              <w:t> </w:t>
            </w:r>
            <w:r w:rsidRPr="0065690F">
              <w:t>the</w:t>
            </w:r>
            <w:r w:rsidR="00762949">
              <w:t> </w:t>
            </w:r>
            <w:r w:rsidRPr="0065690F">
              <w:t>Lists</w:t>
            </w:r>
            <w:r w:rsidR="00762949">
              <w:t> </w:t>
            </w:r>
            <w:r w:rsidRPr="0065690F">
              <w:t>of</w:t>
            </w:r>
            <w:r w:rsidR="00762949">
              <w:t> </w:t>
            </w:r>
            <w:r w:rsidRPr="0065690F">
              <w:t>Permitted</w:t>
            </w:r>
            <w:r w:rsidR="00762949">
              <w:t> </w:t>
            </w:r>
            <w:r w:rsidRPr="0065690F">
              <w:t>Food</w:t>
            </w:r>
            <w:r w:rsidR="00762949">
              <w:t> </w:t>
            </w:r>
            <w:r w:rsidRPr="0065690F">
              <w:t>Additives:</w:t>
            </w:r>
            <w:r w:rsidR="00762949">
              <w:t xml:space="preserve"> </w:t>
            </w:r>
            <w:r w:rsidRPr="0065690F">
              <w:t>(</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7160AE08" w14:textId="77777777">
            <w:pPr>
              <w:spacing w:after="120"/>
              <w:ind w:left="607" w:hanging="607"/>
              <w:rPr>
                <w:b/>
              </w:rPr>
            </w:pPr>
            <w:r w:rsidRPr="00441372">
              <w:rPr>
                <w:b/>
              </w:rPr>
              <w:t>[ ]</w:t>
            </w:r>
            <w:r w:rsidRPr="00441372">
              <w:rPr>
                <w:b/>
              </w:rPr>
              <w:tab/>
              <w:t>Trade facilitating measure</w:t>
            </w:r>
            <w:r w:rsidRPr="0065690F">
              <w:t xml:space="preserve"> </w:t>
            </w:r>
          </w:p>
        </w:tc>
      </w:tr>
      <w:tr w14:paraId="692689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E8B9D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42EFB4D"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12 January 2027</w:t>
            </w:r>
          </w:p>
          <w:p w:rsidR="00EA4725" w:rsidRPr="00441372" w:rsidP="00441372" w14:paraId="396B6C4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46822D7B" w14:textId="77777777" w:rsidTr="00F3021D">
        <w:tblPrEx>
          <w:tblW w:w="5000" w:type="pct"/>
          <w:tblLayout w:type="fixed"/>
          <w:tblLook w:val="0000"/>
        </w:tblPrEx>
        <w:tc>
          <w:tcPr>
            <w:tcW w:w="707" w:type="dxa"/>
            <w:tcBorders>
              <w:top w:val="single" w:sz="6" w:space="0" w:color="auto"/>
            </w:tcBorders>
          </w:tcPr>
          <w:p w:rsidR="00EA4725" w:rsidRPr="00441372" w:rsidP="00F3021D" w14:paraId="067DC66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230917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762949" w:rsidRPr="0065690F" w:rsidP="00762949" w14:paraId="7E1D3E91" w14:textId="311BF0FB">
            <w:pPr>
              <w:keepNext/>
              <w:keepLines/>
              <w:spacing w:after="120"/>
              <w:rPr>
                <w:bCs/>
              </w:rPr>
            </w:pPr>
            <w:r w:rsidRPr="0065690F">
              <w:rPr>
                <w:bCs/>
              </w:rPr>
              <w:t xml:space="preserve">The Notice of "Modification to the </w:t>
            </w:r>
            <w:r w:rsidRPr="0065690F">
              <w:rPr>
                <w:bCs/>
                <w:i/>
                <w:iCs/>
              </w:rPr>
              <w:t>List of Permitted Anticaking Agents</w:t>
            </w:r>
            <w:r w:rsidRPr="0065690F">
              <w:rPr>
                <w:bCs/>
              </w:rPr>
              <w:t xml:space="preserve"> (silicon dioxide)" is available through the following links:</w:t>
            </w:r>
          </w:p>
          <w:p w:rsidR="00EA4725" w:rsidRPr="0065690F" w:rsidP="00762949" w14:paraId="41D149A8" w14:textId="77777777">
            <w:pPr>
              <w:keepNext/>
              <w:keepLines/>
              <w:spacing w:after="120"/>
              <w:rPr>
                <w:bCs/>
              </w:rPr>
            </w:pPr>
            <w:hyperlink r:id="rId8" w:history="1">
              <w:r w:rsidRPr="0065690F">
                <w:rPr>
                  <w:bCs/>
                  <w:color w:val="0000FF"/>
                  <w:u w:val="single"/>
                </w:rPr>
                <w:t>https://www.canada.ca/en/health-canada/services/food-nutrition/legislation-guidelines/acts-regulations/notices-proposal-notices-modification/list-permitted-anticaking-agents-silicon-dioxide.html</w:t>
              </w:r>
            </w:hyperlink>
            <w:r w:rsidRPr="0065690F" w:rsidR="00E84219">
              <w:rPr>
                <w:bCs/>
              </w:rPr>
              <w:t xml:space="preserve"> (English)</w:t>
            </w:r>
          </w:p>
          <w:p w:rsidR="00762949" w:rsidRPr="0065690F" w:rsidP="00762949" w14:paraId="7AB3F0F7" w14:textId="17F88D1A">
            <w:pPr>
              <w:keepNext/>
              <w:keepLines/>
              <w:spacing w:after="120"/>
              <w:rPr>
                <w:bCs/>
              </w:rPr>
            </w:pPr>
            <w:hyperlink r:id="rId9" w:history="1">
              <w:r w:rsidRPr="0065690F">
                <w:rPr>
                  <w:bCs/>
                  <w:color w:val="0000FF"/>
                  <w:u w:val="single"/>
                </w:rPr>
                <w:t>https://www.canada.ca/fr/sante-canada/services/aliments-nutrition/legislation-lignes-directrices/lois-reglements/avis-proposition-avis-modification/liste-agents-antiagglomerants-autorises-dioxyde-silicium.html</w:t>
              </w:r>
            </w:hyperlink>
            <w:r w:rsidRPr="0065690F" w:rsidR="00E84219">
              <w:rPr>
                <w:bCs/>
              </w:rPr>
              <w:t xml:space="preserve"> (French)</w:t>
            </w:r>
          </w:p>
          <w:p w:rsidR="00EA4725" w:rsidRPr="0065690F" w:rsidP="00762949" w14:paraId="449835FE" w14:textId="77777777">
            <w:pPr>
              <w:keepNext/>
              <w:keepLines/>
              <w:spacing w:after="120"/>
              <w:rPr>
                <w:bCs/>
              </w:rPr>
            </w:pPr>
            <w:r w:rsidRPr="0065690F">
              <w:rPr>
                <w:bCs/>
              </w:rPr>
              <w:t>Or requested from:</w:t>
            </w:r>
          </w:p>
          <w:p w:rsidR="00EA4725" w:rsidRPr="0065690F" w:rsidP="00F3021D" w14:paraId="1E5C3528" w14:textId="77777777">
            <w:pPr>
              <w:keepNext/>
              <w:keepLines/>
              <w:rPr>
                <w:bCs/>
              </w:rPr>
            </w:pPr>
            <w:r w:rsidRPr="0065690F">
              <w:rPr>
                <w:bCs/>
              </w:rPr>
              <w:t>Canada's Notification Authority and Enquiry Point</w:t>
            </w:r>
          </w:p>
          <w:p w:rsidR="00EA4725" w:rsidRPr="0065690F" w:rsidP="00F3021D" w14:paraId="526FF7E0" w14:textId="77777777">
            <w:pPr>
              <w:keepNext/>
              <w:keepLines/>
              <w:rPr>
                <w:bCs/>
              </w:rPr>
            </w:pPr>
            <w:r w:rsidRPr="0065690F">
              <w:rPr>
                <w:bCs/>
              </w:rPr>
              <w:t>Technical Barriers and Regulations Division</w:t>
            </w:r>
          </w:p>
          <w:p w:rsidR="00EA4725" w:rsidRPr="0065690F" w:rsidP="00F3021D" w14:paraId="2C853CFE" w14:textId="77777777">
            <w:pPr>
              <w:keepNext/>
              <w:keepLines/>
              <w:rPr>
                <w:bCs/>
              </w:rPr>
            </w:pPr>
            <w:r w:rsidRPr="0065690F">
              <w:rPr>
                <w:bCs/>
              </w:rPr>
              <w:t>Global Affairs Canada</w:t>
            </w:r>
          </w:p>
          <w:p w:rsidR="00EA4725" w:rsidRPr="0065690F" w:rsidP="00F3021D" w14:paraId="0E81B657" w14:textId="77777777">
            <w:pPr>
              <w:keepNext/>
              <w:keepLines/>
              <w:rPr>
                <w:bCs/>
              </w:rPr>
            </w:pPr>
            <w:r w:rsidRPr="0065690F">
              <w:rPr>
                <w:bCs/>
              </w:rPr>
              <w:t>111 Sussex Drive</w:t>
            </w:r>
          </w:p>
          <w:p w:rsidR="00EA4725" w:rsidRPr="0065690F" w:rsidP="00F3021D" w14:paraId="213CE7D2" w14:textId="77777777">
            <w:pPr>
              <w:keepNext/>
              <w:keepLines/>
              <w:rPr>
                <w:bCs/>
              </w:rPr>
            </w:pPr>
            <w:r w:rsidRPr="0065690F">
              <w:rPr>
                <w:bCs/>
              </w:rPr>
              <w:t>Ottawa, Ontario, K1A 0G2</w:t>
            </w:r>
          </w:p>
          <w:p w:rsidR="00EA4725" w:rsidRPr="00242661" w:rsidP="00F3021D" w14:paraId="38963051" w14:textId="77777777">
            <w:pPr>
              <w:keepNext/>
              <w:keepLines/>
              <w:rPr>
                <w:bCs/>
                <w:lang w:val="es-ES_tradnl"/>
              </w:rPr>
            </w:pPr>
            <w:r w:rsidRPr="00242661">
              <w:rPr>
                <w:bCs/>
                <w:lang w:val="es-ES_tradnl"/>
              </w:rPr>
              <w:t>Canada</w:t>
            </w:r>
          </w:p>
          <w:p w:rsidR="00EA4725" w:rsidRPr="00242661" w:rsidP="00F3021D" w14:paraId="74C862C6" w14:textId="77777777">
            <w:pPr>
              <w:keepNext/>
              <w:keepLines/>
              <w:spacing w:after="120"/>
              <w:rPr>
                <w:bCs/>
                <w:lang w:val="es-ES_tradnl"/>
              </w:rPr>
            </w:pPr>
            <w:r w:rsidRPr="00242661">
              <w:rPr>
                <w:bCs/>
                <w:lang w:val="es-ES_tradnl"/>
              </w:rPr>
              <w:t xml:space="preserve">E-mail: </w:t>
            </w:r>
            <w:hyperlink r:id="rId10" w:history="1">
              <w:r w:rsidRPr="00242661">
                <w:rPr>
                  <w:bCs/>
                  <w:color w:val="0000FF"/>
                  <w:u w:val="single"/>
                  <w:lang w:val="es-ES_tradnl"/>
                </w:rPr>
                <w:t>enquirypoint@international.gc.ca</w:t>
              </w:r>
            </w:hyperlink>
          </w:p>
        </w:tc>
      </w:tr>
    </w:tbl>
    <w:p w:rsidR="007141CF" w:rsidRPr="00242661" w:rsidP="00441372" w14:paraId="0B17A2BA" w14:textId="77777777">
      <w:pPr>
        <w:rPr>
          <w:lang w:val="es-ES_tradnl"/>
        </w:rPr>
      </w:pPr>
    </w:p>
    <w:sectPr w:rsidSect="0024266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42661" w:rsidP="00242661" w14:paraId="056888B2" w14:textId="067A31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42661" w:rsidP="00242661" w14:paraId="320CD66B" w14:textId="52050BD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73D8D3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2661" w:rsidRPr="00242661" w:rsidP="00242661" w14:paraId="32DE0998" w14:textId="77777777">
    <w:pPr>
      <w:pStyle w:val="Header"/>
      <w:pBdr>
        <w:bottom w:val="single" w:sz="4" w:space="1" w:color="auto"/>
      </w:pBdr>
      <w:tabs>
        <w:tab w:val="clear" w:pos="4513"/>
        <w:tab w:val="clear" w:pos="9027"/>
      </w:tabs>
      <w:jc w:val="center"/>
    </w:pPr>
    <w:r w:rsidRPr="00242661">
      <w:t>G/SPS/N/CAN/1655</w:t>
    </w:r>
  </w:p>
  <w:p w:rsidR="00242661" w:rsidRPr="00242661" w:rsidP="00242661" w14:paraId="5211FF74" w14:textId="77777777">
    <w:pPr>
      <w:pStyle w:val="Header"/>
      <w:pBdr>
        <w:bottom w:val="single" w:sz="4" w:space="1" w:color="auto"/>
      </w:pBdr>
      <w:tabs>
        <w:tab w:val="clear" w:pos="4513"/>
        <w:tab w:val="clear" w:pos="9027"/>
      </w:tabs>
      <w:jc w:val="center"/>
    </w:pPr>
  </w:p>
  <w:p w:rsidR="00242661" w:rsidRPr="00242661" w:rsidP="00242661" w14:paraId="22D2FCAF" w14:textId="0B22D354">
    <w:pPr>
      <w:pStyle w:val="Header"/>
      <w:pBdr>
        <w:bottom w:val="single" w:sz="4" w:space="1" w:color="auto"/>
      </w:pBdr>
      <w:tabs>
        <w:tab w:val="clear" w:pos="4513"/>
        <w:tab w:val="clear" w:pos="9027"/>
      </w:tabs>
      <w:jc w:val="center"/>
    </w:pPr>
    <w:r w:rsidRPr="00242661">
      <w:t xml:space="preserve">- </w:t>
    </w:r>
    <w:r w:rsidRPr="00242661">
      <w:fldChar w:fldCharType="begin"/>
    </w:r>
    <w:r w:rsidRPr="00242661">
      <w:instrText xml:space="preserve"> PAGE </w:instrText>
    </w:r>
    <w:r w:rsidRPr="00242661">
      <w:fldChar w:fldCharType="separate"/>
    </w:r>
    <w:r w:rsidRPr="00242661">
      <w:t>2</w:t>
    </w:r>
    <w:r w:rsidRPr="00242661">
      <w:fldChar w:fldCharType="end"/>
    </w:r>
    <w:r w:rsidRPr="00242661">
      <w:t xml:space="preserve"> -</w:t>
    </w:r>
  </w:p>
  <w:p w:rsidR="00EA4725" w:rsidRPr="00242661" w:rsidP="00242661" w14:paraId="3CB68449" w14:textId="493F775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2661" w:rsidRPr="00242661" w:rsidP="00242661" w14:paraId="6BD0CDCD" w14:textId="77777777">
    <w:pPr>
      <w:pStyle w:val="Header"/>
      <w:pBdr>
        <w:bottom w:val="single" w:sz="4" w:space="1" w:color="auto"/>
      </w:pBdr>
      <w:tabs>
        <w:tab w:val="clear" w:pos="4513"/>
        <w:tab w:val="clear" w:pos="9027"/>
      </w:tabs>
      <w:jc w:val="center"/>
    </w:pPr>
    <w:r w:rsidRPr="00242661">
      <w:t>G/SPS/N/CAN/1655</w:t>
    </w:r>
  </w:p>
  <w:p w:rsidR="00242661" w:rsidRPr="00242661" w:rsidP="00242661" w14:paraId="36B1420B" w14:textId="77777777">
    <w:pPr>
      <w:pStyle w:val="Header"/>
      <w:pBdr>
        <w:bottom w:val="single" w:sz="4" w:space="1" w:color="auto"/>
      </w:pBdr>
      <w:tabs>
        <w:tab w:val="clear" w:pos="4513"/>
        <w:tab w:val="clear" w:pos="9027"/>
      </w:tabs>
      <w:jc w:val="center"/>
    </w:pPr>
  </w:p>
  <w:p w:rsidR="00242661" w:rsidRPr="00242661" w:rsidP="00242661" w14:paraId="77249453" w14:textId="447424B6">
    <w:pPr>
      <w:pStyle w:val="Header"/>
      <w:pBdr>
        <w:bottom w:val="single" w:sz="4" w:space="1" w:color="auto"/>
      </w:pBdr>
      <w:tabs>
        <w:tab w:val="clear" w:pos="4513"/>
        <w:tab w:val="clear" w:pos="9027"/>
      </w:tabs>
      <w:jc w:val="center"/>
    </w:pPr>
    <w:r w:rsidRPr="00242661">
      <w:t xml:space="preserve">- </w:t>
    </w:r>
    <w:r w:rsidRPr="00242661">
      <w:fldChar w:fldCharType="begin"/>
    </w:r>
    <w:r w:rsidRPr="00242661">
      <w:instrText xml:space="preserve"> PAGE </w:instrText>
    </w:r>
    <w:r w:rsidRPr="00242661">
      <w:fldChar w:fldCharType="separate"/>
    </w:r>
    <w:r w:rsidRPr="00242661">
      <w:rPr>
        <w:noProof/>
      </w:rPr>
      <w:t>2</w:t>
    </w:r>
    <w:r w:rsidRPr="00242661">
      <w:fldChar w:fldCharType="end"/>
    </w:r>
    <w:r w:rsidRPr="00242661">
      <w:t xml:space="preserve"> -</w:t>
    </w:r>
  </w:p>
  <w:p w:rsidR="00EA4725" w:rsidRPr="00242661" w:rsidP="00242661" w14:paraId="486D38DA" w14:textId="18C5CBB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7DDA7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C3BEF3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2543B91" w14:textId="084E1D87">
          <w:pPr>
            <w:jc w:val="right"/>
            <w:rPr>
              <w:b/>
              <w:color w:val="FF0000"/>
              <w:szCs w:val="16"/>
            </w:rPr>
          </w:pPr>
          <w:r>
            <w:rPr>
              <w:b/>
              <w:color w:val="FF0000"/>
              <w:szCs w:val="16"/>
            </w:rPr>
            <w:t xml:space="preserve"> </w:t>
          </w:r>
        </w:p>
      </w:tc>
    </w:tr>
    <w:bookmarkEnd w:id="0"/>
    <w:tr w14:paraId="25D2BE1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B32777F" w14:textId="64B1E90A">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A1F176E" w14:textId="77777777">
          <w:pPr>
            <w:jc w:val="right"/>
            <w:rPr>
              <w:b/>
              <w:szCs w:val="16"/>
            </w:rPr>
          </w:pPr>
        </w:p>
      </w:tc>
    </w:tr>
    <w:tr w14:paraId="13CE096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0D24342" w14:textId="77777777">
          <w:pPr>
            <w:jc w:val="left"/>
            <w:rPr>
              <w:noProof/>
              <w:lang w:eastAsia="en-GB"/>
            </w:rPr>
          </w:pPr>
        </w:p>
      </w:tc>
      <w:tc>
        <w:tcPr>
          <w:tcW w:w="5448" w:type="dxa"/>
          <w:gridSpan w:val="2"/>
          <w:shd w:val="clear" w:color="auto" w:fill="FFFFFF"/>
          <w:tcMar>
            <w:left w:w="108" w:type="dxa"/>
            <w:right w:w="108" w:type="dxa"/>
          </w:tcMar>
        </w:tcPr>
        <w:p w:rsidR="00242661" w:rsidP="00656ABC" w14:paraId="2A1498A8" w14:textId="77777777">
          <w:pPr>
            <w:jc w:val="right"/>
            <w:rPr>
              <w:b/>
              <w:szCs w:val="16"/>
            </w:rPr>
          </w:pPr>
          <w:bookmarkStart w:id="1" w:name="bmkSymbols"/>
          <w:r>
            <w:rPr>
              <w:b/>
              <w:szCs w:val="16"/>
            </w:rPr>
            <w:t>G/SPS/N/CAN/1655</w:t>
          </w:r>
        </w:p>
        <w:bookmarkEnd w:id="1"/>
        <w:p w:rsidR="00656ABC" w:rsidRPr="00EA4725" w:rsidP="00656ABC" w14:paraId="4A254B7E" w14:textId="6C19851D">
          <w:pPr>
            <w:jc w:val="right"/>
            <w:rPr>
              <w:b/>
              <w:szCs w:val="16"/>
            </w:rPr>
          </w:pPr>
        </w:p>
      </w:tc>
    </w:tr>
    <w:tr w14:paraId="1A1E809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24A713A" w14:textId="77777777"/>
      </w:tc>
      <w:tc>
        <w:tcPr>
          <w:tcW w:w="5448" w:type="dxa"/>
          <w:gridSpan w:val="2"/>
          <w:shd w:val="clear" w:color="auto" w:fill="FFFFFF"/>
          <w:tcMar>
            <w:left w:w="108" w:type="dxa"/>
            <w:right w:w="108" w:type="dxa"/>
          </w:tcMar>
          <w:vAlign w:val="center"/>
        </w:tcPr>
        <w:p w:rsidR="00ED54E0" w:rsidRPr="00EA4725" w:rsidP="00422B6F" w14:paraId="5CE6B79A" w14:textId="77777777">
          <w:pPr>
            <w:jc w:val="right"/>
            <w:rPr>
              <w:szCs w:val="16"/>
            </w:rPr>
          </w:pPr>
          <w:bookmarkStart w:id="2" w:name="spsDateDistribution"/>
          <w:bookmarkStart w:id="3" w:name="bmkDate"/>
          <w:bookmarkEnd w:id="2"/>
          <w:r w:rsidRPr="00EA4725">
            <w:rPr>
              <w:szCs w:val="16"/>
            </w:rPr>
            <w:t>5 November 2026</w:t>
          </w:r>
          <w:bookmarkEnd w:id="3"/>
        </w:p>
      </w:tc>
    </w:tr>
    <w:tr w14:paraId="7D18F00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F38CF91" w14:textId="77777777">
          <w:pPr>
            <w:jc w:val="left"/>
            <w:rPr>
              <w:b/>
            </w:rPr>
          </w:pPr>
          <w:bookmarkStart w:id="4" w:name="bmkSerial"/>
          <w:r>
            <w:rPr>
              <w:rFonts w:ascii="Verdana" w:eastAsia="Verdana" w:hAnsi="Verdana" w:cs="Verdana"/>
              <w:b w:val="0"/>
              <w:color w:val="FF0000"/>
              <w:sz w:val="18"/>
            </w:rPr>
            <w:t>(26-7859)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17FC0E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E2524D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0BC4123" w14:textId="722177E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11BAF6A" w14:textId="6B9A2A79">
          <w:pPr>
            <w:jc w:val="right"/>
            <w:rPr>
              <w:bCs/>
              <w:szCs w:val="18"/>
            </w:rPr>
          </w:pPr>
          <w:bookmarkStart w:id="7" w:name="bmkLanguage"/>
          <w:r>
            <w:rPr>
              <w:bCs/>
              <w:szCs w:val="18"/>
            </w:rPr>
            <w:t>Original: English/French</w:t>
          </w:r>
          <w:bookmarkEnd w:id="7"/>
        </w:p>
      </w:tc>
    </w:tr>
  </w:tbl>
  <w:p w:rsidR="00ED54E0" w:rsidRPr="00441372" w14:paraId="2204045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5713080">
    <w:abstractNumId w:val="9"/>
  </w:num>
  <w:num w:numId="2" w16cid:durableId="1147480369">
    <w:abstractNumId w:val="7"/>
  </w:num>
  <w:num w:numId="3" w16cid:durableId="1802502398">
    <w:abstractNumId w:val="6"/>
  </w:num>
  <w:num w:numId="4" w16cid:durableId="1729454039">
    <w:abstractNumId w:val="5"/>
  </w:num>
  <w:num w:numId="5" w16cid:durableId="1228875997">
    <w:abstractNumId w:val="4"/>
  </w:num>
  <w:num w:numId="6" w16cid:durableId="294024867">
    <w:abstractNumId w:val="12"/>
  </w:num>
  <w:num w:numId="7" w16cid:durableId="1832258662">
    <w:abstractNumId w:val="11"/>
  </w:num>
  <w:num w:numId="8" w16cid:durableId="1887717274">
    <w:abstractNumId w:val="10"/>
  </w:num>
  <w:num w:numId="9" w16cid:durableId="53551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3762797">
    <w:abstractNumId w:val="13"/>
  </w:num>
  <w:num w:numId="11" w16cid:durableId="1629164520">
    <w:abstractNumId w:val="8"/>
  </w:num>
  <w:num w:numId="12" w16cid:durableId="889265565">
    <w:abstractNumId w:val="3"/>
  </w:num>
  <w:num w:numId="13" w16cid:durableId="351037373">
    <w:abstractNumId w:val="2"/>
  </w:num>
  <w:num w:numId="14" w16cid:durableId="695690206">
    <w:abstractNumId w:val="1"/>
  </w:num>
  <w:num w:numId="15" w16cid:durableId="625625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2661"/>
    <w:rsid w:val="0027067B"/>
    <w:rsid w:val="00272C98"/>
    <w:rsid w:val="002A67C2"/>
    <w:rsid w:val="002C2634"/>
    <w:rsid w:val="00334D8B"/>
    <w:rsid w:val="0035602E"/>
    <w:rsid w:val="003572B4"/>
    <w:rsid w:val="003817C7"/>
    <w:rsid w:val="00395125"/>
    <w:rsid w:val="003D53CD"/>
    <w:rsid w:val="003E2958"/>
    <w:rsid w:val="00422B6F"/>
    <w:rsid w:val="00423377"/>
    <w:rsid w:val="00441372"/>
    <w:rsid w:val="00467032"/>
    <w:rsid w:val="0046754A"/>
    <w:rsid w:val="004B39D5"/>
    <w:rsid w:val="004E4B52"/>
    <w:rsid w:val="004F203A"/>
    <w:rsid w:val="005336B8"/>
    <w:rsid w:val="00547B5F"/>
    <w:rsid w:val="005B04B9"/>
    <w:rsid w:val="005B1035"/>
    <w:rsid w:val="005B68C7"/>
    <w:rsid w:val="005B7054"/>
    <w:rsid w:val="005C04C1"/>
    <w:rsid w:val="005D5981"/>
    <w:rsid w:val="005E6F8D"/>
    <w:rsid w:val="005F30CB"/>
    <w:rsid w:val="00612644"/>
    <w:rsid w:val="0065690F"/>
    <w:rsid w:val="00656ABC"/>
    <w:rsid w:val="00656D37"/>
    <w:rsid w:val="00674CCD"/>
    <w:rsid w:val="006A1B0E"/>
    <w:rsid w:val="006B4BC2"/>
    <w:rsid w:val="006F1601"/>
    <w:rsid w:val="006F5826"/>
    <w:rsid w:val="00700181"/>
    <w:rsid w:val="00713BFD"/>
    <w:rsid w:val="007141CF"/>
    <w:rsid w:val="007333DF"/>
    <w:rsid w:val="00744D6F"/>
    <w:rsid w:val="00745146"/>
    <w:rsid w:val="007577E3"/>
    <w:rsid w:val="00760DB3"/>
    <w:rsid w:val="00762949"/>
    <w:rsid w:val="00785406"/>
    <w:rsid w:val="007B5A4F"/>
    <w:rsid w:val="007B624B"/>
    <w:rsid w:val="007B635B"/>
    <w:rsid w:val="007E510C"/>
    <w:rsid w:val="007E6507"/>
    <w:rsid w:val="007F2B8E"/>
    <w:rsid w:val="00807247"/>
    <w:rsid w:val="00821CFF"/>
    <w:rsid w:val="008363D8"/>
    <w:rsid w:val="00840C2B"/>
    <w:rsid w:val="008474E2"/>
    <w:rsid w:val="008570E7"/>
    <w:rsid w:val="008730E9"/>
    <w:rsid w:val="008739FD"/>
    <w:rsid w:val="00893E85"/>
    <w:rsid w:val="008A523F"/>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0E8E"/>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84219"/>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A00854"/>
  <w15:docId w15:val="{2E21DC4C-E5A2-41E6-BB80-767F1AAC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1-anticaking-agent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www.canada.ca/en/health-canada/services/food-nutrition/legislation-guidelines/acts-regulations/notices-proposal-notices-modification/list-permitted-anticaking-agents-silicon-dioxide.html" TargetMode="External" /><Relationship Id="rId9" Type="http://schemas.openxmlformats.org/officeDocument/2006/relationships/hyperlink" Target="https://www.canada.ca/fr/sante-canada/services/aliments-nutrition/legislation-lignes-directrices/lois-reglements/avis-proposition-avis-modification/liste-agents-antiagglomerants-autorises-dioxyde-silicium.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a84513ad-d2ec-46c5-bb9d-7c4c09f32c50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40D278A-B5DF-4A8F-A0AF-C5CBF821F56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5</cp:revision>
  <dcterms:created xsi:type="dcterms:W3CDTF">2026-11-05T10:49:00Z</dcterms:created>
  <dcterms:modified xsi:type="dcterms:W3CDTF">2026-11-05T11:06:00Z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G/SPS/N/CAN/1655</vt:lpwstr>
  </property>
  <property fmtid="{D5CDD505-2E9C-101B-9397-08002B2CF9AE}" pid="3" name="TitusGUID">
    <vt:lpwstr>a84513ad-d2ec-46c5-bb9d-7c4c09f32c50</vt:lpwstr>
  </property>
  <property fmtid="{D5CDD505-2E9C-101B-9397-08002B2CF9AE}" pid="4" name="WTOCLASSIFICATION">
    <vt:lpwstr>WTO OFFICIAL</vt:lpwstr>
  </property>
</Properties>
</file>