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D13CFA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377E7CB" w14:textId="77777777" w:rsidTr="00F3021D">
        <w:tblPrEx>
          <w:tblW w:w="5000" w:type="pct"/>
          <w:tblLayout w:type="fixed"/>
          <w:tblLook w:val="0000"/>
        </w:tblPrEx>
        <w:tc>
          <w:tcPr>
            <w:tcW w:w="707" w:type="dxa"/>
            <w:tcBorders>
              <w:bottom w:val="single" w:sz="6" w:space="0" w:color="auto"/>
            </w:tcBorders>
          </w:tcPr>
          <w:p w:rsidR="00EA4725" w:rsidRPr="00441372" w:rsidP="00441372" w14:paraId="5C127BF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C2A3F9E"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0BD77388" w14:textId="77777777">
            <w:pPr>
              <w:spacing w:after="120"/>
            </w:pPr>
            <w:r w:rsidRPr="00441372">
              <w:rPr>
                <w:b/>
                <w:bCs/>
              </w:rPr>
              <w:t>If applicable, name of local government involved:</w:t>
            </w:r>
            <w:r w:rsidRPr="0065690F">
              <w:rPr>
                <w:bCs/>
              </w:rPr>
              <w:t xml:space="preserve"> </w:t>
            </w:r>
          </w:p>
        </w:tc>
      </w:tr>
      <w:tr w14:paraId="4AF8E7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044A3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19FCFEF" w14:textId="77777777">
            <w:pPr>
              <w:spacing w:before="120" w:after="120"/>
            </w:pPr>
            <w:r w:rsidRPr="00441372">
              <w:rPr>
                <w:b/>
              </w:rPr>
              <w:t>Agency responsible:</w:t>
            </w:r>
            <w:r w:rsidRPr="0065690F">
              <w:t xml:space="preserve"> Health Canada</w:t>
            </w:r>
          </w:p>
        </w:tc>
      </w:tr>
      <w:tr w14:paraId="0B7C79E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CC83E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5EC0B5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Chloropentafluoroethane</w:t>
            </w:r>
            <w:r w:rsidRPr="0065690F">
              <w:t xml:space="preserve"> and octafluorocyclobutane; (ICS Codes: 67.220.20)</w:t>
            </w:r>
          </w:p>
        </w:tc>
      </w:tr>
      <w:tr w14:paraId="6422827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5C5BB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F37776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DECE19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398488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0AAD32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F3BD8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D13DCA" w14:paraId="0B088389" w14:textId="3FCB251C">
            <w:pPr>
              <w:spacing w:before="120" w:after="120"/>
            </w:pPr>
            <w:r w:rsidRPr="00441372">
              <w:rPr>
                <w:b/>
              </w:rPr>
              <w:t>Title of the notified document:</w:t>
            </w:r>
            <w:r w:rsidRPr="0065690F">
              <w:t xml:space="preserve"> Proposal to modify the </w:t>
            </w:r>
            <w:r w:rsidRPr="0065690F">
              <w:rPr>
                <w:i/>
                <w:iCs/>
              </w:rPr>
              <w:t>List of Permitted Food Additives with Other Purposes of Use</w:t>
            </w:r>
            <w:r w:rsidRPr="0065690F">
              <w:t xml:space="preserve"> (</w:t>
            </w:r>
            <w:r w:rsidRPr="0065690F">
              <w:t>chloropentafluoroethane</w:t>
            </w:r>
            <w:r w:rsidRPr="0065690F">
              <w:t xml:space="preserve"> and octafluorocyclobutane)</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654B65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730B0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C7A1A07" w14:textId="77777777">
            <w:pPr>
              <w:spacing w:before="120" w:after="120"/>
            </w:pPr>
            <w:r w:rsidRPr="00441372">
              <w:rPr>
                <w:b/>
              </w:rPr>
              <w:t>Description of content:</w:t>
            </w:r>
            <w:r w:rsidRPr="0065690F">
              <w:t xml:space="preserve"> Health Canada has launched a consultation on a proposal to no longer allow </w:t>
            </w:r>
            <w:r w:rsidRPr="0065690F">
              <w:t>chloropentafluoroethane</w:t>
            </w:r>
            <w:r w:rsidRPr="0065690F">
              <w:t xml:space="preserve"> and octafluorocyclobutane to be used as food additives by removing their respective entries from the </w:t>
            </w:r>
            <w:hyperlink r:id="rId5" w:history="1">
              <w:r w:rsidRPr="0065690F">
                <w:rPr>
                  <w:color w:val="0000FF"/>
                  <w:u w:val="single"/>
                </w:rPr>
                <w:t>List of Permitted Food Additives with Other Purposes of Use</w:t>
              </w:r>
            </w:hyperlink>
            <w:r w:rsidRPr="0065690F">
              <w:t>, as described in the notice.</w:t>
            </w:r>
          </w:p>
          <w:p w:rsidR="00BA790D" w:rsidRPr="0065690F" w:rsidP="00441372" w14:paraId="13455144" w14:textId="77777777">
            <w:pPr>
              <w:spacing w:before="120" w:after="120"/>
            </w:pPr>
            <w:r w:rsidRPr="0065690F">
              <w:t>The purpose of the information document is to publicly announce the Department's intention in this regard and to provide the appropriate contact information for those wishing to submit an inquiry or new scientific information relevant to the safety of this food additive.</w:t>
            </w:r>
          </w:p>
        </w:tc>
      </w:tr>
      <w:tr w14:paraId="3A10F8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84003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B08C24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AB07A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1FEB9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B9EFB25" w14:textId="77777777">
            <w:pPr>
              <w:spacing w:before="120" w:after="120"/>
            </w:pPr>
            <w:r w:rsidRPr="00441372">
              <w:rPr>
                <w:b/>
              </w:rPr>
              <w:t>Is there a relevant international standard? If so, identify the standard:</w:t>
            </w:r>
          </w:p>
          <w:p w:rsidR="00EA4725" w:rsidRPr="00441372" w:rsidP="00441372" w14:paraId="5D157FC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CD2C34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C99CB5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31B8974" w14:textId="77777777">
            <w:pPr>
              <w:spacing w:after="120"/>
              <w:ind w:left="720" w:hanging="720"/>
              <w:rPr>
                <w:b/>
              </w:rPr>
            </w:pPr>
            <w:r w:rsidRPr="00441372">
              <w:rPr>
                <w:b/>
              </w:rPr>
              <w:t>[X]</w:t>
            </w:r>
            <w:r w:rsidRPr="00441372">
              <w:rPr>
                <w:b/>
              </w:rPr>
              <w:tab/>
              <w:t>None</w:t>
            </w:r>
          </w:p>
          <w:p w:rsidR="00EA4725" w:rsidRPr="00441372" w:rsidP="00441372" w14:paraId="2274D260" w14:textId="77777777">
            <w:pPr>
              <w:spacing w:after="120"/>
              <w:rPr>
                <w:b/>
              </w:rPr>
            </w:pPr>
            <w:r w:rsidRPr="00441372">
              <w:rPr>
                <w:b/>
              </w:rPr>
              <w:t xml:space="preserve">Does this proposed regulation conform to the relevant international standard? </w:t>
            </w:r>
          </w:p>
          <w:p w:rsidR="00EA4725" w:rsidRPr="00441372" w:rsidP="00441372" w14:paraId="76B77F4B" w14:textId="77777777">
            <w:pPr>
              <w:spacing w:after="120"/>
              <w:rPr>
                <w:b/>
              </w:rPr>
            </w:pPr>
            <w:r w:rsidRPr="00441372">
              <w:rPr>
                <w:b/>
              </w:rPr>
              <w:t>[ ] Yes   [ ] No</w:t>
            </w:r>
          </w:p>
          <w:p w:rsidR="00EA4725" w:rsidRPr="00441372" w:rsidP="00441372" w14:paraId="789B58F4" w14:textId="77777777">
            <w:pPr>
              <w:spacing w:after="120"/>
            </w:pPr>
            <w:r w:rsidRPr="00441372">
              <w:rPr>
                <w:b/>
              </w:rPr>
              <w:t>If no, describe, whenever possible, how and why it deviates from the international standard:</w:t>
            </w:r>
            <w:r w:rsidRPr="0065690F">
              <w:t xml:space="preserve"> </w:t>
            </w:r>
          </w:p>
        </w:tc>
      </w:tr>
      <w:tr w14:paraId="117422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56B10B" w14:textId="77777777">
            <w:pPr>
              <w:spacing w:before="120" w:after="120"/>
              <w:jc w:val="left"/>
            </w:pPr>
            <w:r w:rsidRPr="00441372">
              <w:rPr>
                <w:b/>
              </w:rPr>
              <w:t>9.</w:t>
            </w:r>
          </w:p>
        </w:tc>
        <w:tc>
          <w:tcPr>
            <w:tcW w:w="8320" w:type="dxa"/>
            <w:tcBorders>
              <w:top w:val="single" w:sz="6" w:space="0" w:color="auto"/>
              <w:bottom w:val="single" w:sz="6" w:space="0" w:color="auto"/>
            </w:tcBorders>
          </w:tcPr>
          <w:p w:rsidR="00BA790D" w:rsidRPr="0065690F" w:rsidP="00D13DCA" w14:paraId="059DCAA7" w14:textId="47BB2F2C">
            <w:pPr>
              <w:spacing w:before="120" w:after="120"/>
            </w:pPr>
            <w:r w:rsidRPr="00441372">
              <w:rPr>
                <w:b/>
              </w:rPr>
              <w:t>Other relevant documents and language(s) in which these are available:</w:t>
            </w:r>
            <w:r w:rsidRPr="0065690F">
              <w:t xml:space="preserve"> Health</w:t>
            </w:r>
            <w:r w:rsidR="00D13DCA">
              <w:t> </w:t>
            </w:r>
            <w:r w:rsidRPr="0065690F">
              <w:t>Canada</w:t>
            </w:r>
            <w:r w:rsidR="00D13DCA">
              <w:t> </w:t>
            </w:r>
            <w:r w:rsidRPr="0065690F">
              <w:t>Website:</w:t>
            </w:r>
            <w:r w:rsidR="00D13DCA">
              <w:t> </w:t>
            </w:r>
            <w:hyperlink r:id="rId6" w:history="1">
              <w:r w:rsidRPr="0065690F" w:rsidR="00EA4725">
                <w:rPr>
                  <w:color w:val="0000FF"/>
                  <w:u w:val="single"/>
                </w:rPr>
                <w:t>https://www.canada.ca/en/health-canada/services/food-nutrition/legislation-guidelines/acts-regulations/notices-proposal-notices-modification.html,</w:t>
              </w:r>
            </w:hyperlink>
            <w:r w:rsidRPr="0065690F">
              <w:t xml:space="preserve"> posted on 29 October 2026 (available in English and French).</w:t>
            </w:r>
            <w:r w:rsidRPr="0065690F">
              <w:rPr>
                <w:bCs/>
              </w:rPr>
              <w:t xml:space="preserve"> </w:t>
            </w:r>
          </w:p>
        </w:tc>
      </w:tr>
      <w:tr w14:paraId="461728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543E8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DEEE1F5" w14:textId="77B37523">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The modification to the food additive's permitted use is legally enabled once published in Health Canada's Lists of Permitted Food Additives:</w:t>
            </w:r>
            <w:r w:rsidR="00D13DCA">
              <w:t> </w:t>
            </w:r>
            <w:r w:rsidRPr="0065690F">
              <w:t>(</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605F60F3" w14:textId="3AC32E16">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The modification to the food additive's permitted use is legally enabled once published in Health Canada's Lists of Permitted Food Additives:</w:t>
            </w:r>
            <w:r w:rsidR="00D13DCA">
              <w:t> </w:t>
            </w:r>
            <w:r w:rsidRPr="0065690F">
              <w:t>(</w:t>
            </w:r>
            <w:hyperlink r:id="rId7" w:tgtFrame="_blank" w:history="1">
              <w:r w:rsidRPr="0065690F">
                <w:rPr>
                  <w:color w:val="0000FF"/>
                  <w:u w:val="single"/>
                </w:rPr>
                <w:t>https://www.canada.ca/en/health-canada/services/food-nutrition/food-safety/food-additives/lists-permitted.html</w:t>
              </w:r>
            </w:hyperlink>
            <w:r w:rsidRPr="0065690F">
              <w:t>).</w:t>
            </w:r>
          </w:p>
        </w:tc>
      </w:tr>
      <w:tr w14:paraId="716E56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6C9D9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EE6648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The food additive modification noted in this document comes into force the day it is made to the </w:t>
            </w:r>
            <w:r w:rsidRPr="0065690F">
              <w:rPr>
                <w:i/>
                <w:iCs/>
              </w:rPr>
              <w:t>Lists of Permitted Food Additives</w:t>
            </w:r>
            <w:r w:rsidRPr="0065690F">
              <w:t>: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27AB4B23" w14:textId="77777777">
            <w:pPr>
              <w:spacing w:after="120"/>
              <w:ind w:left="607" w:hanging="607"/>
              <w:rPr>
                <w:b/>
              </w:rPr>
            </w:pPr>
            <w:r w:rsidRPr="00441372">
              <w:rPr>
                <w:b/>
              </w:rPr>
              <w:t>[ ]</w:t>
            </w:r>
            <w:r w:rsidRPr="00441372">
              <w:rPr>
                <w:b/>
              </w:rPr>
              <w:tab/>
              <w:t>Trade facilitating measure</w:t>
            </w:r>
            <w:r w:rsidRPr="0065690F">
              <w:t xml:space="preserve"> </w:t>
            </w:r>
          </w:p>
        </w:tc>
      </w:tr>
      <w:tr w14:paraId="417F65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FC55F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B79C0DC"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27 January 2027 (90 days from the date of publication of the notice of modification).</w:t>
            </w:r>
          </w:p>
          <w:p w:rsidR="00EA4725" w:rsidRPr="00441372" w:rsidP="00441372" w14:paraId="68E8AE9B"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400648D9" w14:textId="77777777" w:rsidTr="00F3021D">
        <w:tblPrEx>
          <w:tblW w:w="5000" w:type="pct"/>
          <w:tblLayout w:type="fixed"/>
          <w:tblLook w:val="0000"/>
        </w:tblPrEx>
        <w:tc>
          <w:tcPr>
            <w:tcW w:w="707" w:type="dxa"/>
            <w:tcBorders>
              <w:top w:val="single" w:sz="6" w:space="0" w:color="auto"/>
            </w:tcBorders>
          </w:tcPr>
          <w:p w:rsidR="00EA4725" w:rsidRPr="00441372" w:rsidP="00F3021D" w14:paraId="4F6E35E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2160A7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29CA8F6" w14:textId="77777777">
            <w:pPr>
              <w:keepNext/>
              <w:keepLines/>
              <w:rPr>
                <w:bCs/>
              </w:rPr>
            </w:pPr>
            <w:r w:rsidRPr="0065690F">
              <w:rPr>
                <w:bCs/>
              </w:rPr>
              <w:t>The following notices are available through the following weblinks:</w:t>
            </w:r>
          </w:p>
          <w:p w:rsidR="00EA4725" w:rsidRPr="00E806AD" w:rsidP="00E806AD" w14:paraId="3F0AB983" w14:textId="77777777">
            <w:pPr>
              <w:pStyle w:val="ListParagraph"/>
              <w:keepNext/>
              <w:keepLines/>
              <w:numPr>
                <w:ilvl w:val="0"/>
                <w:numId w:val="16"/>
              </w:numPr>
              <w:rPr>
                <w:bCs/>
              </w:rPr>
            </w:pPr>
            <w:r w:rsidRPr="00E806AD">
              <w:rPr>
                <w:bCs/>
              </w:rPr>
              <w:t xml:space="preserve">Proposal to modify the </w:t>
            </w:r>
            <w:r w:rsidRPr="00E806AD">
              <w:rPr>
                <w:bCs/>
                <w:i/>
                <w:iCs/>
              </w:rPr>
              <w:t>List of Permitted Food Additives with Other Purposes of Use</w:t>
            </w:r>
            <w:r w:rsidRPr="00E806AD">
              <w:rPr>
                <w:bCs/>
              </w:rPr>
              <w:t xml:space="preserve"> (</w:t>
            </w:r>
            <w:r w:rsidRPr="00E806AD">
              <w:rPr>
                <w:bCs/>
              </w:rPr>
              <w:t>chloropentafluoroethane</w:t>
            </w:r>
            <w:r w:rsidRPr="00E806AD">
              <w:rPr>
                <w:bCs/>
              </w:rPr>
              <w:t xml:space="preserve"> and octafluorocyclobutane)</w:t>
            </w:r>
          </w:p>
          <w:p w:rsidR="00D13DCA" w:rsidRPr="0065690F" w:rsidP="00F3021D" w14:paraId="647DE362" w14:textId="77777777">
            <w:pPr>
              <w:keepNext/>
              <w:keepLines/>
              <w:rPr>
                <w:bCs/>
              </w:rPr>
            </w:pPr>
          </w:p>
          <w:p w:rsidR="00EA4725" w:rsidRPr="0065690F" w:rsidP="00D13DCA" w14:paraId="197BAFC2" w14:textId="77777777">
            <w:pPr>
              <w:keepNext/>
              <w:keepLines/>
              <w:spacing w:after="120"/>
              <w:rPr>
                <w:bCs/>
              </w:rPr>
            </w:pPr>
            <w:hyperlink r:id="rId8" w:history="1">
              <w:r w:rsidRPr="0065690F">
                <w:rPr>
                  <w:bCs/>
                  <w:color w:val="0000FF"/>
                  <w:u w:val="single"/>
                </w:rPr>
                <w:t>https://www.canada.ca/en/health-canada/services/food-nutrition/legislation-guidelines/acts-regulations/notices-proposal-notices-modification/list-permitted-additives-chloropentafluoroethane-octafluorocyclobutane.html</w:t>
              </w:r>
            </w:hyperlink>
            <w:r w:rsidRPr="0065690F" w:rsidR="003F7067">
              <w:rPr>
                <w:bCs/>
              </w:rPr>
              <w:t xml:space="preserve"> (English)</w:t>
            </w:r>
          </w:p>
          <w:p w:rsidR="00EA4725" w:rsidRPr="0065690F" w:rsidP="00F3021D" w14:paraId="39125ECC" w14:textId="77777777">
            <w:pPr>
              <w:keepNext/>
              <w:keepLines/>
              <w:rPr>
                <w:bCs/>
              </w:rPr>
            </w:pPr>
            <w:hyperlink r:id="rId9" w:history="1">
              <w:r w:rsidRPr="0065690F">
                <w:rPr>
                  <w:bCs/>
                  <w:color w:val="0000FF"/>
                  <w:u w:val="single"/>
                </w:rPr>
                <w:t>https://www.canada.ca/fr/sante-canada/services/aliments-nutrition/legislation-lignes-directrices/lois-reglements/avis-proposition-avis-modification/liste-additifs-autorises-chloropentafluorethane-octafluorocyclobutane.html</w:t>
              </w:r>
            </w:hyperlink>
            <w:r w:rsidRPr="0065690F" w:rsidR="003F7067">
              <w:rPr>
                <w:bCs/>
              </w:rPr>
              <w:t xml:space="preserve"> (French)</w:t>
            </w:r>
          </w:p>
          <w:p w:rsidR="00D13DCA" w:rsidP="00F3021D" w14:paraId="4371CC37" w14:textId="77777777">
            <w:pPr>
              <w:keepNext/>
              <w:keepLines/>
              <w:rPr>
                <w:bCs/>
              </w:rPr>
            </w:pPr>
          </w:p>
          <w:p w:rsidR="00EA4725" w:rsidRPr="0065690F" w:rsidP="00F3021D" w14:paraId="10CB903A" w14:textId="4C891EDC">
            <w:pPr>
              <w:keepNext/>
              <w:keepLines/>
              <w:rPr>
                <w:bCs/>
              </w:rPr>
            </w:pPr>
            <w:r w:rsidRPr="0065690F">
              <w:rPr>
                <w:bCs/>
              </w:rPr>
              <w:t>Or requested from:</w:t>
            </w:r>
          </w:p>
          <w:p w:rsidR="00D13DCA" w:rsidP="00F3021D" w14:paraId="415CB821" w14:textId="77777777">
            <w:pPr>
              <w:keepNext/>
              <w:keepLines/>
              <w:rPr>
                <w:bCs/>
              </w:rPr>
            </w:pPr>
          </w:p>
          <w:p w:rsidR="00EA4725" w:rsidRPr="0065690F" w:rsidP="00F3021D" w14:paraId="6C68CBEC" w14:textId="7FB44234">
            <w:pPr>
              <w:keepNext/>
              <w:keepLines/>
              <w:rPr>
                <w:bCs/>
              </w:rPr>
            </w:pPr>
            <w:r w:rsidRPr="0065690F">
              <w:rPr>
                <w:bCs/>
              </w:rPr>
              <w:t>Canada's Notification Authority and Enquiry Point</w:t>
            </w:r>
          </w:p>
          <w:p w:rsidR="00EA4725" w:rsidRPr="0065690F" w:rsidP="00F3021D" w14:paraId="0B64082F" w14:textId="77777777">
            <w:pPr>
              <w:keepNext/>
              <w:keepLines/>
              <w:rPr>
                <w:bCs/>
              </w:rPr>
            </w:pPr>
            <w:r w:rsidRPr="0065690F">
              <w:rPr>
                <w:bCs/>
              </w:rPr>
              <w:t>Technical Barriers and Regulations Division</w:t>
            </w:r>
          </w:p>
          <w:p w:rsidR="00EA4725" w:rsidRPr="0065690F" w:rsidP="00F3021D" w14:paraId="179AB8D6" w14:textId="77777777">
            <w:pPr>
              <w:keepNext/>
              <w:keepLines/>
              <w:rPr>
                <w:bCs/>
              </w:rPr>
            </w:pPr>
            <w:r w:rsidRPr="0065690F">
              <w:rPr>
                <w:bCs/>
              </w:rPr>
              <w:t>Global Affairs Canada</w:t>
            </w:r>
          </w:p>
          <w:p w:rsidR="00EA4725" w:rsidRPr="0065690F" w:rsidP="00F3021D" w14:paraId="25B1A157" w14:textId="77777777">
            <w:pPr>
              <w:keepNext/>
              <w:keepLines/>
              <w:rPr>
                <w:bCs/>
              </w:rPr>
            </w:pPr>
            <w:r w:rsidRPr="0065690F">
              <w:rPr>
                <w:bCs/>
              </w:rPr>
              <w:t>111 Sussex Drive</w:t>
            </w:r>
          </w:p>
          <w:p w:rsidR="00EA4725" w:rsidRPr="0065690F" w:rsidP="00F3021D" w14:paraId="2A8757E8" w14:textId="77777777">
            <w:pPr>
              <w:keepNext/>
              <w:keepLines/>
              <w:rPr>
                <w:bCs/>
              </w:rPr>
            </w:pPr>
            <w:r w:rsidRPr="0065690F">
              <w:rPr>
                <w:bCs/>
              </w:rPr>
              <w:t>Ottawa, Ontario, K1A 0G2</w:t>
            </w:r>
          </w:p>
          <w:p w:rsidR="00EA4725" w:rsidRPr="00E806AD" w:rsidP="00C43BDC" w14:paraId="579746C4" w14:textId="77777777">
            <w:pPr>
              <w:keepNext/>
              <w:keepLines/>
              <w:rPr>
                <w:bCs/>
              </w:rPr>
            </w:pPr>
            <w:r w:rsidRPr="00E806AD">
              <w:rPr>
                <w:bCs/>
              </w:rPr>
              <w:t>Canada</w:t>
            </w:r>
          </w:p>
          <w:p w:rsidR="00C43BDC" w:rsidRPr="00E806AD" w:rsidP="00F3021D" w14:paraId="254415D5" w14:textId="6CF47E4B">
            <w:pPr>
              <w:keepNext/>
              <w:keepLines/>
              <w:spacing w:after="120"/>
              <w:rPr>
                <w:bCs/>
              </w:rPr>
            </w:pPr>
            <w:r w:rsidRPr="00E806AD">
              <w:rPr>
                <w:bCs/>
              </w:rPr>
              <w:t>E-mail: </w:t>
            </w:r>
            <w:hyperlink r:id="rId10" w:history="1">
              <w:r w:rsidRPr="00E806AD">
                <w:rPr>
                  <w:rStyle w:val="Hyperlink"/>
                  <w:bCs/>
                </w:rPr>
                <w:t>pointdinformation@international.gc.ca</w:t>
              </w:r>
            </w:hyperlink>
            <w:r w:rsidRPr="00E806AD">
              <w:rPr>
                <w:bCs/>
              </w:rPr>
              <w:t>  </w:t>
            </w:r>
          </w:p>
        </w:tc>
      </w:tr>
    </w:tbl>
    <w:p w:rsidR="007141CF" w:rsidRPr="00E806AD" w:rsidP="00441372" w14:paraId="4C2576B6" w14:textId="77777777"/>
    <w:sectPr w:rsidSect="00CF55A9">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F55A9" w:rsidP="00CF55A9" w14:paraId="3347B2E2" w14:textId="593B5DF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F55A9" w:rsidP="00CF55A9" w14:paraId="68A97C00" w14:textId="63B46A2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AE6AF5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55A9" w:rsidRPr="00CF55A9" w:rsidP="00CF55A9" w14:paraId="07DAD46B" w14:textId="77777777">
    <w:pPr>
      <w:pStyle w:val="Header"/>
      <w:pBdr>
        <w:bottom w:val="single" w:sz="4" w:space="1" w:color="auto"/>
      </w:pBdr>
      <w:tabs>
        <w:tab w:val="clear" w:pos="4513"/>
        <w:tab w:val="clear" w:pos="9027"/>
      </w:tabs>
      <w:jc w:val="center"/>
    </w:pPr>
    <w:r w:rsidRPr="00CF55A9">
      <w:t>G/SPS/N/CAN/1654</w:t>
    </w:r>
  </w:p>
  <w:p w:rsidR="00CF55A9" w:rsidRPr="00CF55A9" w:rsidP="00CF55A9" w14:paraId="1FC3B11E" w14:textId="77777777">
    <w:pPr>
      <w:pStyle w:val="Header"/>
      <w:pBdr>
        <w:bottom w:val="single" w:sz="4" w:space="1" w:color="auto"/>
      </w:pBdr>
      <w:tabs>
        <w:tab w:val="clear" w:pos="4513"/>
        <w:tab w:val="clear" w:pos="9027"/>
      </w:tabs>
      <w:jc w:val="center"/>
    </w:pPr>
  </w:p>
  <w:p w:rsidR="00CF55A9" w:rsidRPr="00CF55A9" w:rsidP="00CF55A9" w14:paraId="68570FF5" w14:textId="7113CD9B">
    <w:pPr>
      <w:pStyle w:val="Header"/>
      <w:pBdr>
        <w:bottom w:val="single" w:sz="4" w:space="1" w:color="auto"/>
      </w:pBdr>
      <w:tabs>
        <w:tab w:val="clear" w:pos="4513"/>
        <w:tab w:val="clear" w:pos="9027"/>
      </w:tabs>
      <w:jc w:val="center"/>
    </w:pPr>
    <w:r w:rsidRPr="00CF55A9">
      <w:t xml:space="preserve">- </w:t>
    </w:r>
    <w:r w:rsidRPr="00CF55A9">
      <w:fldChar w:fldCharType="begin"/>
    </w:r>
    <w:r w:rsidRPr="00CF55A9">
      <w:instrText xml:space="preserve"> PAGE </w:instrText>
    </w:r>
    <w:r w:rsidRPr="00CF55A9">
      <w:fldChar w:fldCharType="separate"/>
    </w:r>
    <w:r w:rsidRPr="00CF55A9">
      <w:t>2</w:t>
    </w:r>
    <w:r w:rsidRPr="00CF55A9">
      <w:fldChar w:fldCharType="end"/>
    </w:r>
    <w:r w:rsidRPr="00CF55A9">
      <w:t xml:space="preserve"> -</w:t>
    </w:r>
  </w:p>
  <w:p w:rsidR="00EA4725" w:rsidRPr="00CF55A9" w:rsidP="00CF55A9" w14:paraId="68BC0A81" w14:textId="7B6B8EE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55A9" w:rsidRPr="00CF55A9" w:rsidP="00CF55A9" w14:paraId="6539C823" w14:textId="77777777">
    <w:pPr>
      <w:pStyle w:val="Header"/>
      <w:pBdr>
        <w:bottom w:val="single" w:sz="4" w:space="1" w:color="auto"/>
      </w:pBdr>
      <w:tabs>
        <w:tab w:val="clear" w:pos="4513"/>
        <w:tab w:val="clear" w:pos="9027"/>
      </w:tabs>
      <w:jc w:val="center"/>
    </w:pPr>
    <w:r w:rsidRPr="00CF55A9">
      <w:t>G/SPS/N/CAN/1654</w:t>
    </w:r>
  </w:p>
  <w:p w:rsidR="00CF55A9" w:rsidRPr="00CF55A9" w:rsidP="00CF55A9" w14:paraId="7C44EE01" w14:textId="77777777">
    <w:pPr>
      <w:pStyle w:val="Header"/>
      <w:pBdr>
        <w:bottom w:val="single" w:sz="4" w:space="1" w:color="auto"/>
      </w:pBdr>
      <w:tabs>
        <w:tab w:val="clear" w:pos="4513"/>
        <w:tab w:val="clear" w:pos="9027"/>
      </w:tabs>
      <w:jc w:val="center"/>
    </w:pPr>
  </w:p>
  <w:p w:rsidR="00CF55A9" w:rsidRPr="00CF55A9" w:rsidP="00CF55A9" w14:paraId="1702B3A5" w14:textId="74BFC712">
    <w:pPr>
      <w:pStyle w:val="Header"/>
      <w:pBdr>
        <w:bottom w:val="single" w:sz="4" w:space="1" w:color="auto"/>
      </w:pBdr>
      <w:tabs>
        <w:tab w:val="clear" w:pos="4513"/>
        <w:tab w:val="clear" w:pos="9027"/>
      </w:tabs>
      <w:jc w:val="center"/>
    </w:pPr>
    <w:r w:rsidRPr="00CF55A9">
      <w:t xml:space="preserve">- </w:t>
    </w:r>
    <w:r w:rsidRPr="00CF55A9">
      <w:fldChar w:fldCharType="begin"/>
    </w:r>
    <w:r w:rsidRPr="00CF55A9">
      <w:instrText xml:space="preserve"> PAGE </w:instrText>
    </w:r>
    <w:r w:rsidRPr="00CF55A9">
      <w:fldChar w:fldCharType="separate"/>
    </w:r>
    <w:r w:rsidRPr="00CF55A9">
      <w:rPr>
        <w:noProof/>
      </w:rPr>
      <w:t>2</w:t>
    </w:r>
    <w:r w:rsidRPr="00CF55A9">
      <w:fldChar w:fldCharType="end"/>
    </w:r>
    <w:r w:rsidRPr="00CF55A9">
      <w:t xml:space="preserve"> -</w:t>
    </w:r>
  </w:p>
  <w:p w:rsidR="00EA4725" w:rsidRPr="00CF55A9" w:rsidP="00CF55A9" w14:paraId="61800B2F" w14:textId="55902C5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63BA8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936349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F8B9870" w14:textId="33CFA83C">
          <w:pPr>
            <w:jc w:val="right"/>
            <w:rPr>
              <w:b/>
              <w:color w:val="FF0000"/>
              <w:szCs w:val="16"/>
            </w:rPr>
          </w:pPr>
          <w:r>
            <w:rPr>
              <w:b/>
              <w:color w:val="FF0000"/>
              <w:szCs w:val="16"/>
            </w:rPr>
            <w:t xml:space="preserve"> </w:t>
          </w:r>
        </w:p>
      </w:tc>
    </w:tr>
    <w:bookmarkEnd w:id="0"/>
    <w:tr w14:paraId="38D531A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1F7D5F1" w14:textId="3D42B397">
          <w:pPr>
            <w:jc w:val="left"/>
          </w:pPr>
          <w:r>
            <w:rPr>
              <w:noProof/>
              <w:lang w:eastAsia="en-GB"/>
            </w:rPr>
            <w:drawing>
              <wp:inline distT="0" distB="0" distL="0" distR="0">
                <wp:extent cx="239268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268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6BD72C8E" w14:textId="77777777">
          <w:pPr>
            <w:jc w:val="right"/>
            <w:rPr>
              <w:b/>
              <w:szCs w:val="16"/>
            </w:rPr>
          </w:pPr>
        </w:p>
      </w:tc>
    </w:tr>
    <w:tr w14:paraId="6237A58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5DECD6D" w14:textId="77777777">
          <w:pPr>
            <w:jc w:val="left"/>
            <w:rPr>
              <w:noProof/>
              <w:lang w:eastAsia="en-GB"/>
            </w:rPr>
          </w:pPr>
        </w:p>
      </w:tc>
      <w:tc>
        <w:tcPr>
          <w:tcW w:w="5448" w:type="dxa"/>
          <w:gridSpan w:val="2"/>
          <w:shd w:val="clear" w:color="auto" w:fill="FFFFFF"/>
          <w:tcMar>
            <w:left w:w="108" w:type="dxa"/>
            <w:right w:w="108" w:type="dxa"/>
          </w:tcMar>
        </w:tcPr>
        <w:p w:rsidR="00CF55A9" w:rsidP="00656ABC" w14:paraId="480308E3" w14:textId="77777777">
          <w:pPr>
            <w:jc w:val="right"/>
            <w:rPr>
              <w:b/>
              <w:szCs w:val="16"/>
            </w:rPr>
          </w:pPr>
          <w:bookmarkStart w:id="1" w:name="bmkSymbols"/>
          <w:r>
            <w:rPr>
              <w:b/>
              <w:szCs w:val="16"/>
            </w:rPr>
            <w:t>G/SPS/N/CAN/1654</w:t>
          </w:r>
        </w:p>
        <w:bookmarkEnd w:id="1"/>
        <w:p w:rsidR="00656ABC" w:rsidRPr="00EA4725" w:rsidP="00656ABC" w14:paraId="36EDF75E" w14:textId="3D92E90A">
          <w:pPr>
            <w:jc w:val="right"/>
            <w:rPr>
              <w:b/>
              <w:szCs w:val="16"/>
            </w:rPr>
          </w:pPr>
        </w:p>
      </w:tc>
    </w:tr>
    <w:tr w14:paraId="189D5BB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BD5A707" w14:textId="77777777"/>
      </w:tc>
      <w:tc>
        <w:tcPr>
          <w:tcW w:w="5448" w:type="dxa"/>
          <w:gridSpan w:val="2"/>
          <w:shd w:val="clear" w:color="auto" w:fill="FFFFFF"/>
          <w:tcMar>
            <w:left w:w="108" w:type="dxa"/>
            <w:right w:w="108" w:type="dxa"/>
          </w:tcMar>
          <w:vAlign w:val="center"/>
        </w:tcPr>
        <w:p w:rsidR="00ED54E0" w:rsidRPr="00EA4725" w:rsidP="00422B6F" w14:paraId="1E756481" w14:textId="77777777">
          <w:pPr>
            <w:jc w:val="right"/>
            <w:rPr>
              <w:szCs w:val="16"/>
            </w:rPr>
          </w:pPr>
          <w:bookmarkStart w:id="2" w:name="spsDateDistribution"/>
          <w:bookmarkStart w:id="3" w:name="bmkDate"/>
          <w:bookmarkEnd w:id="2"/>
          <w:r w:rsidRPr="00EA4725">
            <w:rPr>
              <w:szCs w:val="16"/>
            </w:rPr>
            <w:t>5 November 2026</w:t>
          </w:r>
          <w:bookmarkEnd w:id="3"/>
        </w:p>
      </w:tc>
    </w:tr>
    <w:tr w14:paraId="56B67FA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7D5484F" w14:textId="77777777">
          <w:pPr>
            <w:jc w:val="left"/>
            <w:rPr>
              <w:b/>
            </w:rPr>
          </w:pPr>
          <w:bookmarkStart w:id="4" w:name="bmkSerial"/>
          <w:r>
            <w:rPr>
              <w:rFonts w:ascii="Verdana" w:eastAsia="Verdana" w:hAnsi="Verdana" w:cs="Verdana"/>
              <w:b w:val="0"/>
              <w:color w:val="FF0000"/>
              <w:sz w:val="18"/>
            </w:rPr>
            <w:t>(26-7857)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C43F90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2C4BB8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24CF7C6" w14:textId="764760C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DCA3E4C" w14:textId="578309F2">
          <w:pPr>
            <w:jc w:val="right"/>
            <w:rPr>
              <w:bCs/>
              <w:szCs w:val="18"/>
            </w:rPr>
          </w:pPr>
          <w:bookmarkStart w:id="7" w:name="bmkLanguage"/>
          <w:r>
            <w:rPr>
              <w:bCs/>
              <w:szCs w:val="18"/>
            </w:rPr>
            <w:t>Original: English/French</w:t>
          </w:r>
          <w:bookmarkEnd w:id="7"/>
        </w:p>
      </w:tc>
    </w:tr>
  </w:tbl>
  <w:p w:rsidR="00ED54E0" w:rsidRPr="00441372" w14:paraId="305A32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23F1CB3"/>
    <w:multiLevelType w:val="hybridMultilevel"/>
    <w:tmpl w:val="459606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69324852">
    <w:abstractNumId w:val="9"/>
  </w:num>
  <w:num w:numId="2" w16cid:durableId="632370421">
    <w:abstractNumId w:val="7"/>
  </w:num>
  <w:num w:numId="3" w16cid:durableId="53353096">
    <w:abstractNumId w:val="6"/>
  </w:num>
  <w:num w:numId="4" w16cid:durableId="1605383540">
    <w:abstractNumId w:val="5"/>
  </w:num>
  <w:num w:numId="5" w16cid:durableId="879972308">
    <w:abstractNumId w:val="4"/>
  </w:num>
  <w:num w:numId="6" w16cid:durableId="585458181">
    <w:abstractNumId w:val="13"/>
  </w:num>
  <w:num w:numId="7" w16cid:durableId="1929921286">
    <w:abstractNumId w:val="12"/>
  </w:num>
  <w:num w:numId="8" w16cid:durableId="785395362">
    <w:abstractNumId w:val="11"/>
  </w:num>
  <w:num w:numId="9" w16cid:durableId="12801446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4812014">
    <w:abstractNumId w:val="14"/>
  </w:num>
  <w:num w:numId="11" w16cid:durableId="1671986523">
    <w:abstractNumId w:val="8"/>
  </w:num>
  <w:num w:numId="12" w16cid:durableId="435055956">
    <w:abstractNumId w:val="3"/>
  </w:num>
  <w:num w:numId="13" w16cid:durableId="1990665167">
    <w:abstractNumId w:val="2"/>
  </w:num>
  <w:num w:numId="14" w16cid:durableId="1147477524">
    <w:abstractNumId w:val="1"/>
  </w:num>
  <w:num w:numId="15" w16cid:durableId="346324429">
    <w:abstractNumId w:val="0"/>
  </w:num>
  <w:num w:numId="16" w16cid:durableId="1873499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3F7067"/>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0B28"/>
    <w:rsid w:val="007577E3"/>
    <w:rsid w:val="00760DB3"/>
    <w:rsid w:val="00785406"/>
    <w:rsid w:val="0079460C"/>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A790D"/>
    <w:rsid w:val="00BB1F84"/>
    <w:rsid w:val="00BC035A"/>
    <w:rsid w:val="00BE5468"/>
    <w:rsid w:val="00BF0E8E"/>
    <w:rsid w:val="00C11EAC"/>
    <w:rsid w:val="00C305D7"/>
    <w:rsid w:val="00C30F2A"/>
    <w:rsid w:val="00C43456"/>
    <w:rsid w:val="00C43BDC"/>
    <w:rsid w:val="00C43F16"/>
    <w:rsid w:val="00C65C0C"/>
    <w:rsid w:val="00C808FC"/>
    <w:rsid w:val="00C863EB"/>
    <w:rsid w:val="00CD7D97"/>
    <w:rsid w:val="00CE3EE6"/>
    <w:rsid w:val="00CE4BA1"/>
    <w:rsid w:val="00CF55A9"/>
    <w:rsid w:val="00D000C7"/>
    <w:rsid w:val="00D13DCA"/>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806AD"/>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EC1A74"/>
  <w15:docId w15:val="{2E21DC4C-E5A2-41E6-BB80-767F1AAC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C43B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ointdinformation@international.gc.c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food-safety/food-additives/lists-permitted/8-other-accepted-uses.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www.canada.ca/en/health-canada/services/food-nutrition/food-safety/food-additives/lists-permitted.html" TargetMode="External" /><Relationship Id="rId8" Type="http://schemas.openxmlformats.org/officeDocument/2006/relationships/hyperlink" Target="https://can01.safelinks.protection.outlook.com/?url=https%3A%2F%2Fwww.canada.ca%2Fen%2Fhealth-canada%2Fservices%2Ffood-nutrition%2Flegislation-guidelines%2Facts-regulations%2Fnotices-proposal-notices-modification%2Flist-permitted-additives-chloropentafluoroethane-octafluorocyclobutane.html&amp;data=05%7C02%7Cjoelle.azzi%40hc-sc.gc.ca%7Ce3e3d5dacb4b4db8c50008df36061fc5%7C42fd9015de4d4223a368baeacab48927%7C0%7C0%7C639289072084660885%7CUnknown%7CTWFpbGZsb3d8eyJFbXB0eU1hcGkiOnRydWUsIlYiOiIwLjAuMDAwMCIsIlAiOiJXaW4zMiIsIkFOIjoiTWFpbCIsIldUIjoyfQ%3D%3D%7C0%7C%7C%7C&amp;sdata=aKgx4BW%2Bb%2BqMGffbfUE%2FWN0ZTOMR7IZtAiD3sOoUDOU%3D&amp;reserved=0" TargetMode="External" /><Relationship Id="rId9" Type="http://schemas.openxmlformats.org/officeDocument/2006/relationships/hyperlink" Target="https://can01.safelinks.protection.outlook.com/?url=https%3A%2F%2Fwww.canada.ca%2Ffr%2Fsante-canada%2Fservices%2Faliments-nutrition%2Flegislation-lignes-directrices%2Flois-reglements%2Favis-proposition-avis-modification%2Fliste-additifs-autorises-chloropentafluorethane-octafluorocyclobutane.html&amp;data=05%7C02%7Cjoelle.azzi%40hc-sc.gc.ca%7Ce3e3d5dacb4b4db8c50008df36061fc5%7C42fd9015de4d4223a368baeacab48927%7C0%7C0%7C639289072084746990%7CUnknown%7CTWFpbGZsb3d8eyJFbXB0eU1hcGkiOnRydWUsIlYiOiIwLjAuMDAwMCIsIlAiOiJXaW4zMiIsIkFOIjoiTWFpbCIsIldUIjoyfQ%3D%3D%7C0%7C%7C%7C&amp;sdata=29rQKVs4O1ntUK4TlOL2%2FW%2BAq0h5W1yDor%2B%2FKLCzmyE%3D&amp;reserved=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3f425b8f-2ba3-46b1-b2bf-60b5687e81d4</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DF921117-DC39-414D-9856-781B8CA89DB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5</cp:revision>
  <dcterms:created xsi:type="dcterms:W3CDTF">2026-11-05T10:30:00Z</dcterms:created>
  <dcterms:modified xsi:type="dcterms:W3CDTF">2026-11-05T10:43:00Z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G/SPS/N/CAN/1654</vt:lpwstr>
  </property>
  <property fmtid="{D5CDD505-2E9C-101B-9397-08002B2CF9AE}" pid="3" name="TitusGUID">
    <vt:lpwstr>3f425b8f-2ba3-46b1-b2bf-60b5687e81d4</vt:lpwstr>
  </property>
  <property fmtid="{D5CDD505-2E9C-101B-9397-08002B2CF9AE}" pid="4" name="WTOCLASSIFICATION">
    <vt:lpwstr>PUBLIC</vt:lpwstr>
  </property>
</Properties>
</file>